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A9" w:rsidRPr="00FC58AC" w:rsidRDefault="00E514A9" w:rsidP="00FC58AC">
      <w:pPr>
        <w:spacing w:line="360" w:lineRule="auto"/>
        <w:ind w:firstLine="900"/>
        <w:jc w:val="both"/>
        <w:rPr>
          <w:rFonts w:ascii="Arial" w:hAnsi="Arial" w:cs="Arial"/>
        </w:rPr>
      </w:pPr>
    </w:p>
    <w:p w:rsidR="00E514A9" w:rsidRPr="00FC58AC" w:rsidRDefault="00E514A9" w:rsidP="00FC58AC">
      <w:pPr>
        <w:spacing w:line="360" w:lineRule="auto"/>
        <w:jc w:val="both"/>
        <w:rPr>
          <w:rFonts w:ascii="Arial" w:hAnsi="Arial" w:cs="Arial"/>
          <w:b/>
          <w:bCs/>
        </w:rPr>
      </w:pPr>
      <w:r w:rsidRPr="00FC58AC">
        <w:rPr>
          <w:rFonts w:ascii="Arial" w:hAnsi="Arial" w:cs="Arial"/>
          <w:b/>
          <w:bCs/>
        </w:rPr>
        <w:t>Requerimento n</w:t>
      </w:r>
      <w:r w:rsidRPr="00FC58AC">
        <w:rPr>
          <w:rFonts w:ascii="Arial" w:hAnsi="Arial" w:cs="Arial"/>
          <w:b/>
          <w:bCs/>
          <w:strike/>
        </w:rPr>
        <w:t>º</w:t>
      </w:r>
      <w:r w:rsidR="00C81C3C" w:rsidRPr="00FC58AC">
        <w:rPr>
          <w:rFonts w:ascii="Arial" w:hAnsi="Arial" w:cs="Arial"/>
          <w:b/>
          <w:bCs/>
        </w:rPr>
        <w:t xml:space="preserve"> _</w:t>
      </w:r>
      <w:r w:rsidR="00366564">
        <w:rPr>
          <w:rFonts w:ascii="Arial" w:hAnsi="Arial" w:cs="Arial"/>
          <w:b/>
          <w:bCs/>
        </w:rPr>
        <w:t>01</w:t>
      </w:r>
      <w:r w:rsidR="00C81C3C" w:rsidRPr="00FC58AC">
        <w:rPr>
          <w:rFonts w:ascii="Arial" w:hAnsi="Arial" w:cs="Arial"/>
          <w:b/>
          <w:bCs/>
        </w:rPr>
        <w:t>__/ 2013</w:t>
      </w:r>
    </w:p>
    <w:p w:rsidR="00E514A9" w:rsidRPr="00FC58AC" w:rsidRDefault="00E514A9" w:rsidP="00FC58A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5075B" w:rsidRPr="00FC58AC" w:rsidRDefault="0025075B" w:rsidP="00FC58AC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  <w:sz w:val="22"/>
        </w:rPr>
      </w:pPr>
    </w:p>
    <w:p w:rsidR="00E514A9" w:rsidRPr="00FC58AC" w:rsidRDefault="0025075B" w:rsidP="00FC58AC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</w:rPr>
      </w:pPr>
      <w:r w:rsidRPr="00FC58AC">
        <w:rPr>
          <w:rFonts w:ascii="Arial" w:hAnsi="Arial" w:cs="Arial"/>
          <w:bCs/>
        </w:rPr>
        <w:t>Ao Egrégio Plenário</w:t>
      </w:r>
    </w:p>
    <w:p w:rsidR="00E514A9" w:rsidRPr="00FC58AC" w:rsidRDefault="00E514A9" w:rsidP="00FC58AC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</w:rPr>
      </w:pPr>
      <w:r w:rsidRPr="00FC58AC">
        <w:rPr>
          <w:rFonts w:ascii="Arial" w:hAnsi="Arial" w:cs="Arial"/>
          <w:bCs/>
        </w:rPr>
        <w:t>Câmara de Vereadores</w:t>
      </w:r>
    </w:p>
    <w:p w:rsidR="00E514A9" w:rsidRPr="00FC58AC" w:rsidRDefault="00E514A9" w:rsidP="00FC58AC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</w:rPr>
      </w:pPr>
      <w:r w:rsidRPr="00FC58AC">
        <w:rPr>
          <w:rFonts w:ascii="Arial" w:hAnsi="Arial" w:cs="Arial"/>
          <w:bCs/>
        </w:rPr>
        <w:t>Canela – RS</w:t>
      </w:r>
    </w:p>
    <w:p w:rsidR="00FC58AC" w:rsidRDefault="00FC58AC" w:rsidP="00FC58AC">
      <w:pPr>
        <w:pStyle w:val="Cabealho"/>
        <w:tabs>
          <w:tab w:val="clear" w:pos="4419"/>
          <w:tab w:val="clear" w:pos="8838"/>
          <w:tab w:val="left" w:pos="2010"/>
        </w:tabs>
        <w:spacing w:line="360" w:lineRule="auto"/>
        <w:jc w:val="both"/>
        <w:rPr>
          <w:rFonts w:ascii="Arial" w:hAnsi="Arial" w:cs="Arial"/>
          <w:b/>
          <w:bCs/>
        </w:rPr>
      </w:pPr>
    </w:p>
    <w:p w:rsidR="00E514A9" w:rsidRPr="00FC58AC" w:rsidRDefault="00220661" w:rsidP="00FC58AC">
      <w:pPr>
        <w:pStyle w:val="Cabealho"/>
        <w:tabs>
          <w:tab w:val="clear" w:pos="4419"/>
          <w:tab w:val="clear" w:pos="8838"/>
          <w:tab w:val="left" w:pos="2010"/>
        </w:tabs>
        <w:spacing w:line="360" w:lineRule="auto"/>
        <w:jc w:val="both"/>
        <w:rPr>
          <w:rFonts w:ascii="Arial" w:hAnsi="Arial" w:cs="Arial"/>
        </w:rPr>
      </w:pPr>
      <w:r w:rsidRPr="00FC58AC">
        <w:rPr>
          <w:rFonts w:ascii="Arial" w:hAnsi="Arial" w:cs="Arial"/>
        </w:rPr>
        <w:t>Senhores Vereadores.</w:t>
      </w:r>
    </w:p>
    <w:p w:rsidR="00E514A9" w:rsidRPr="00FC58AC" w:rsidRDefault="00E514A9" w:rsidP="00FC58AC">
      <w:pPr>
        <w:spacing w:line="360" w:lineRule="auto"/>
        <w:ind w:firstLine="900"/>
        <w:jc w:val="both"/>
        <w:rPr>
          <w:rFonts w:ascii="Arial" w:hAnsi="Arial" w:cs="Arial"/>
          <w:b/>
          <w:bCs/>
        </w:rPr>
      </w:pPr>
    </w:p>
    <w:p w:rsidR="00E514A9" w:rsidRPr="00FC58AC" w:rsidRDefault="009467A0" w:rsidP="00FC58AC">
      <w:pPr>
        <w:spacing w:line="360" w:lineRule="auto"/>
        <w:ind w:firstLine="902"/>
        <w:jc w:val="both"/>
        <w:rPr>
          <w:rFonts w:ascii="Arial" w:hAnsi="Arial" w:cs="Arial"/>
        </w:rPr>
      </w:pPr>
      <w:r w:rsidRPr="00FC58AC">
        <w:rPr>
          <w:rFonts w:ascii="Arial" w:hAnsi="Arial" w:cs="Arial"/>
        </w:rPr>
        <w:t>O Vereador que este subscreve</w:t>
      </w:r>
      <w:r w:rsidR="00E514A9" w:rsidRPr="00FC58AC">
        <w:rPr>
          <w:rFonts w:ascii="Arial" w:hAnsi="Arial" w:cs="Arial"/>
        </w:rPr>
        <w:t>, no uso de suas atribuições legais e regimentais, em conformidade com o disposto no</w:t>
      </w:r>
      <w:r w:rsidRPr="00FC58AC">
        <w:rPr>
          <w:rFonts w:ascii="Arial" w:hAnsi="Arial" w:cs="Arial"/>
        </w:rPr>
        <w:t xml:space="preserve"> art. </w:t>
      </w:r>
      <w:r w:rsidR="00220661" w:rsidRPr="00FC58AC">
        <w:rPr>
          <w:rFonts w:ascii="Arial" w:hAnsi="Arial" w:cs="Arial"/>
        </w:rPr>
        <w:t xml:space="preserve">151, XIX </w:t>
      </w:r>
      <w:r w:rsidR="00E514A9" w:rsidRPr="00FC58AC">
        <w:rPr>
          <w:rFonts w:ascii="Arial" w:hAnsi="Arial" w:cs="Arial"/>
        </w:rPr>
        <w:t xml:space="preserve">do Regimento Interno, requer seja </w:t>
      </w:r>
      <w:r w:rsidR="00220661" w:rsidRPr="00FC58AC">
        <w:rPr>
          <w:rFonts w:ascii="Arial" w:hAnsi="Arial" w:cs="Arial"/>
        </w:rPr>
        <w:t xml:space="preserve">realizada </w:t>
      </w:r>
      <w:r w:rsidR="00C81C3C" w:rsidRPr="00FC58AC">
        <w:rPr>
          <w:rFonts w:ascii="Arial" w:hAnsi="Arial" w:cs="Arial"/>
        </w:rPr>
        <w:t>S</w:t>
      </w:r>
      <w:r w:rsidRPr="00FC58AC">
        <w:rPr>
          <w:rFonts w:ascii="Arial" w:hAnsi="Arial" w:cs="Arial"/>
        </w:rPr>
        <w:t>essão Sole</w:t>
      </w:r>
      <w:r w:rsidR="00EE7A60" w:rsidRPr="00FC58AC">
        <w:rPr>
          <w:rFonts w:ascii="Arial" w:hAnsi="Arial" w:cs="Arial"/>
        </w:rPr>
        <w:t xml:space="preserve">ne em homenagem aos 70 anos de </w:t>
      </w:r>
      <w:r w:rsidRPr="00FC58AC">
        <w:rPr>
          <w:rFonts w:ascii="Arial" w:hAnsi="Arial" w:cs="Arial"/>
        </w:rPr>
        <w:t>atividade</w:t>
      </w:r>
      <w:r w:rsidR="00EE7A60" w:rsidRPr="00FC58AC">
        <w:rPr>
          <w:rFonts w:ascii="Arial" w:hAnsi="Arial" w:cs="Arial"/>
        </w:rPr>
        <w:t>s</w:t>
      </w:r>
      <w:r w:rsidRPr="00FC58AC">
        <w:rPr>
          <w:rFonts w:ascii="Arial" w:hAnsi="Arial" w:cs="Arial"/>
        </w:rPr>
        <w:t xml:space="preserve"> </w:t>
      </w:r>
      <w:r w:rsidR="00EE7A60" w:rsidRPr="00FC58AC">
        <w:rPr>
          <w:rFonts w:ascii="Arial" w:hAnsi="Arial" w:cs="Arial"/>
        </w:rPr>
        <w:t xml:space="preserve">do Grupo CEEE </w:t>
      </w:r>
      <w:r w:rsidRPr="00FC58AC">
        <w:rPr>
          <w:rFonts w:ascii="Arial" w:hAnsi="Arial" w:cs="Arial"/>
        </w:rPr>
        <w:t>no Rio Grande do Sul.</w:t>
      </w:r>
      <w:r w:rsidR="00A636A4">
        <w:rPr>
          <w:rFonts w:ascii="Arial" w:hAnsi="Arial" w:cs="Arial"/>
        </w:rPr>
        <w:t xml:space="preserve"> Convidando para participar da cerimônia todas as autoridades Municipais, Diretoria do Grupo com sede em Porto Alegre, bem como funcionários da Empresa em Canela.</w:t>
      </w:r>
    </w:p>
    <w:p w:rsidR="00EE7A60" w:rsidRPr="00FC58AC" w:rsidRDefault="00EE7A60" w:rsidP="00FC58AC">
      <w:pPr>
        <w:spacing w:line="360" w:lineRule="auto"/>
        <w:jc w:val="both"/>
        <w:rPr>
          <w:rFonts w:ascii="Arial" w:hAnsi="Arial" w:cs="Arial"/>
          <w:sz w:val="22"/>
        </w:rPr>
      </w:pPr>
    </w:p>
    <w:p w:rsidR="00997A21" w:rsidRPr="00FC58AC" w:rsidRDefault="00997A21" w:rsidP="00FC58AC">
      <w:pPr>
        <w:spacing w:line="360" w:lineRule="auto"/>
        <w:ind w:firstLine="902"/>
        <w:jc w:val="both"/>
        <w:rPr>
          <w:rFonts w:ascii="Arial" w:hAnsi="Arial" w:cs="Arial"/>
          <w:u w:val="single"/>
        </w:rPr>
      </w:pPr>
      <w:r w:rsidRPr="00FC58AC">
        <w:rPr>
          <w:rFonts w:ascii="Arial" w:hAnsi="Arial" w:cs="Arial"/>
          <w:u w:val="single"/>
        </w:rPr>
        <w:t xml:space="preserve">Justificativa: </w:t>
      </w:r>
    </w:p>
    <w:p w:rsidR="00EE7A60" w:rsidRPr="00EE7A60" w:rsidRDefault="00FC58AC" w:rsidP="00FC58AC">
      <w:pPr>
        <w:spacing w:before="150" w:after="150" w:line="360" w:lineRule="auto"/>
        <w:jc w:val="both"/>
        <w:rPr>
          <w:rFonts w:ascii="Arial" w:hAnsi="Arial" w:cs="Arial"/>
        </w:rPr>
      </w:pPr>
      <w:r w:rsidRPr="00EE7A60">
        <w:rPr>
          <w:rFonts w:ascii="Arial" w:hAnsi="Arial" w:cs="Arial"/>
        </w:rPr>
        <w:t xml:space="preserve">Criada em </w:t>
      </w:r>
      <w:r w:rsidRPr="00FC58AC">
        <w:rPr>
          <w:rFonts w:ascii="Arial" w:hAnsi="Arial" w:cs="Arial"/>
        </w:rPr>
        <w:t xml:space="preserve">01 de Fevereiro de </w:t>
      </w:r>
      <w:r w:rsidRPr="00EE7A60">
        <w:rPr>
          <w:rFonts w:ascii="Arial" w:hAnsi="Arial" w:cs="Arial"/>
        </w:rPr>
        <w:t>1943, a CEEE foi a precursora das empresas que hoje compõem o Grupo CEEE.</w:t>
      </w:r>
      <w:r w:rsidRPr="00FC58AC">
        <w:rPr>
          <w:rFonts w:ascii="Arial" w:hAnsi="Arial" w:cs="Arial"/>
        </w:rPr>
        <w:t xml:space="preserve"> </w:t>
      </w:r>
      <w:r w:rsidR="00EE7A60" w:rsidRPr="00EE7A60">
        <w:rPr>
          <w:rFonts w:ascii="Arial" w:hAnsi="Arial" w:cs="Arial"/>
        </w:rPr>
        <w:t xml:space="preserve">O Grupo CEEE atua no setor energético nos segmentos de geração, transmissão, distribuição e comercialização de energia elétrica, além de serviços correlatos. Está presente em todo o Estado do Rio Grande do Sul, </w:t>
      </w:r>
      <w:r w:rsidR="00EE7A60" w:rsidRPr="00FC58AC">
        <w:rPr>
          <w:rFonts w:ascii="Arial" w:hAnsi="Arial" w:cs="Arial"/>
        </w:rPr>
        <w:t xml:space="preserve">inclusive em Canela, </w:t>
      </w:r>
      <w:r w:rsidR="00EE7A60" w:rsidRPr="00EE7A60">
        <w:rPr>
          <w:rFonts w:ascii="Arial" w:hAnsi="Arial" w:cs="Arial"/>
        </w:rPr>
        <w:t>onde possui suas operações, gerenciando seus negócios diretamente ou através da participação em outras sociedades de capital intensivo e tecnologia de ponta.</w:t>
      </w:r>
    </w:p>
    <w:p w:rsidR="00EE7A60" w:rsidRPr="00EE7A60" w:rsidRDefault="00EE7A60" w:rsidP="00FC58AC">
      <w:pPr>
        <w:spacing w:before="150" w:after="150" w:line="360" w:lineRule="auto"/>
        <w:jc w:val="both"/>
        <w:rPr>
          <w:rFonts w:ascii="Arial" w:hAnsi="Arial" w:cs="Arial"/>
        </w:rPr>
      </w:pPr>
      <w:r w:rsidRPr="00EE7A60">
        <w:rPr>
          <w:rFonts w:ascii="Arial" w:hAnsi="Arial" w:cs="Arial"/>
        </w:rPr>
        <w:t>Juntos, esses negócios resultaram em uma receita operacional líquida superior a R$ 3 bilhões em 2012. Os investimentos do Grupo CEEE feitos ao longo de 2012 totalizaram R$ 450 milhões.</w:t>
      </w:r>
    </w:p>
    <w:p w:rsidR="00EE7A60" w:rsidRPr="00EE7A60" w:rsidRDefault="00EE7A60" w:rsidP="00FC58AC">
      <w:pPr>
        <w:spacing w:before="150" w:after="150" w:line="360" w:lineRule="auto"/>
        <w:jc w:val="both"/>
        <w:rPr>
          <w:rFonts w:ascii="Arial" w:hAnsi="Arial" w:cs="Arial"/>
        </w:rPr>
      </w:pPr>
      <w:r w:rsidRPr="00EE7A60">
        <w:rPr>
          <w:rFonts w:ascii="Arial" w:hAnsi="Arial" w:cs="Arial"/>
        </w:rPr>
        <w:t xml:space="preserve">Com mais de 4,4 mil funcionários, o conglomerado situa-se, dentre as demais empresas, como o 117º maior do Brasil, o 17º maior da região sul e o 6º maior do Rio Grande do </w:t>
      </w:r>
      <w:r w:rsidRPr="00EE7A60">
        <w:rPr>
          <w:rFonts w:ascii="Arial" w:hAnsi="Arial" w:cs="Arial"/>
        </w:rPr>
        <w:lastRenderedPageBreak/>
        <w:t>Sul, apresentando a 8ª maior receita bruta do Estado e o 10° maior ativo da região sul do Brasil.</w:t>
      </w:r>
      <w:r w:rsidRPr="00FC58AC">
        <w:rPr>
          <w:rFonts w:ascii="Arial" w:hAnsi="Arial" w:cs="Arial"/>
        </w:rPr>
        <w:t xml:space="preserve"> </w:t>
      </w:r>
    </w:p>
    <w:p w:rsidR="00EE7A60" w:rsidRPr="00EE7A60" w:rsidRDefault="00EE7A60" w:rsidP="00FC58AC">
      <w:pPr>
        <w:spacing w:before="150" w:after="150" w:line="360" w:lineRule="auto"/>
        <w:jc w:val="both"/>
        <w:rPr>
          <w:rFonts w:ascii="Arial" w:hAnsi="Arial" w:cs="Arial"/>
        </w:rPr>
      </w:pPr>
      <w:r w:rsidRPr="00EE7A60">
        <w:rPr>
          <w:rFonts w:ascii="Arial" w:hAnsi="Arial" w:cs="Arial"/>
        </w:rPr>
        <w:t>Da reestruturação societária da CEEE, ocorrida em 2006, originaram-se:</w:t>
      </w:r>
    </w:p>
    <w:p w:rsidR="00EE7A60" w:rsidRPr="00EE7A60" w:rsidRDefault="00EE7A60" w:rsidP="00FC58AC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E7A60">
        <w:rPr>
          <w:rFonts w:ascii="Arial" w:hAnsi="Arial" w:cs="Arial"/>
        </w:rPr>
        <w:t>A Companhia Estadual de Energia Elétrica Participações - CEEE-Par;</w:t>
      </w:r>
    </w:p>
    <w:p w:rsidR="00EE7A60" w:rsidRPr="00EE7A60" w:rsidRDefault="00EE7A60" w:rsidP="00FC58AC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E7A60">
        <w:rPr>
          <w:rFonts w:ascii="Arial" w:hAnsi="Arial" w:cs="Arial"/>
        </w:rPr>
        <w:t>A Companhia Estadual de Geração e Transmissão de Energia Elétrica - CEEE-GT; e,</w:t>
      </w:r>
    </w:p>
    <w:p w:rsidR="00EE7A60" w:rsidRPr="00EE7A60" w:rsidRDefault="00EE7A60" w:rsidP="00FC58AC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E7A60">
        <w:rPr>
          <w:rFonts w:ascii="Arial" w:hAnsi="Arial" w:cs="Arial"/>
        </w:rPr>
        <w:t>A Companhia Estadual de Distribuição de Energia Elétrica - CEEE-D.</w:t>
      </w:r>
    </w:p>
    <w:p w:rsidR="00AB4BB7" w:rsidRPr="00FC58AC" w:rsidRDefault="00AB4BB7" w:rsidP="00FC58AC">
      <w:pPr>
        <w:spacing w:before="150" w:after="150" w:line="360" w:lineRule="auto"/>
        <w:jc w:val="both"/>
        <w:rPr>
          <w:rFonts w:ascii="Arial" w:hAnsi="Arial" w:cs="Arial"/>
        </w:rPr>
      </w:pPr>
      <w:r w:rsidRPr="00FC58AC">
        <w:rPr>
          <w:rFonts w:ascii="Arial" w:hAnsi="Arial" w:cs="Arial"/>
        </w:rPr>
        <w:t>O Grupo produz cerca de 18</w:t>
      </w:r>
      <w:r w:rsidR="00EE7A60" w:rsidRPr="00EE7A60">
        <w:rPr>
          <w:rFonts w:ascii="Arial" w:hAnsi="Arial" w:cs="Arial"/>
        </w:rPr>
        <w:t>% da energia hidrelétrica gerada no RS, possui mais de 6 mil km em linhas de transmissão de energia no Estado e distribui energia elétrica para um terço do mercado gaúcho através de 72.138 km de redes urbanas e rurais, localizadas em 72 municípios, fornecendo eletricidade para cerca de 4 milhões de pessoas. Atua, também, em programas de combate ao desperdício de energia e eletrificação rural, além de diversos projetos sociais,</w:t>
      </w:r>
      <w:r w:rsidR="00EE7A60" w:rsidRPr="00FC58AC">
        <w:rPr>
          <w:rFonts w:ascii="Arial" w:hAnsi="Arial" w:cs="Arial"/>
        </w:rPr>
        <w:t xml:space="preserve"> culturais e ambientais.</w:t>
      </w:r>
    </w:p>
    <w:p w:rsidR="00FC58AC" w:rsidRPr="00FC58AC" w:rsidRDefault="00876B41" w:rsidP="00A636A4">
      <w:pPr>
        <w:spacing w:before="150" w:after="15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Também foi na Região das Hortênsias</w:t>
      </w:r>
      <w:r w:rsidR="00EE7A60" w:rsidRPr="00FC58AC">
        <w:rPr>
          <w:rFonts w:ascii="Arial" w:hAnsi="Arial" w:cs="Arial"/>
        </w:rPr>
        <w:t xml:space="preserve"> que a CEEE </w:t>
      </w:r>
      <w:r w:rsidR="00AB4BB7" w:rsidRPr="00FC58AC">
        <w:rPr>
          <w:rFonts w:ascii="Arial" w:hAnsi="Arial" w:cs="Arial"/>
        </w:rPr>
        <w:t xml:space="preserve">projetou e construiu sua primeira usina hidrelétrica, que entrou em operação em setembro de 1948, chamada Usina do Passo do Inferno. Logo, também foram construídas usinas em Canela, onde a CEEE se instalou com sua sede regional, gerando desenvolvimento para cidade através de investimentos e </w:t>
      </w:r>
      <w:r w:rsidR="00BF5A31">
        <w:rPr>
          <w:rFonts w:ascii="Arial" w:hAnsi="Arial" w:cs="Arial"/>
        </w:rPr>
        <w:t>importância no contex</w:t>
      </w:r>
      <w:r w:rsidR="00AB4BB7" w:rsidRPr="00FC58AC">
        <w:rPr>
          <w:rFonts w:ascii="Arial" w:hAnsi="Arial" w:cs="Arial"/>
        </w:rPr>
        <w:t>to histórico, também através de s</w:t>
      </w:r>
      <w:r w:rsidR="00FC58AC" w:rsidRPr="00FC58AC">
        <w:rPr>
          <w:rFonts w:ascii="Arial" w:hAnsi="Arial" w:cs="Arial"/>
        </w:rPr>
        <w:t>eus funcionários que por aqui se estabeleceram com suas famílias.</w:t>
      </w:r>
    </w:p>
    <w:p w:rsidR="00FC58AC" w:rsidRPr="00A636A4" w:rsidRDefault="00FC58AC" w:rsidP="00A636A4">
      <w:pPr>
        <w:spacing w:before="150" w:after="150" w:line="360" w:lineRule="auto"/>
        <w:jc w:val="center"/>
        <w:rPr>
          <w:rFonts w:ascii="Arial" w:hAnsi="Arial" w:cs="Arial"/>
        </w:rPr>
      </w:pPr>
      <w:r w:rsidRPr="00FC58AC">
        <w:rPr>
          <w:rFonts w:ascii="Arial" w:hAnsi="Arial" w:cs="Arial"/>
        </w:rPr>
        <w:t>Canela, 28 de janeiro de 2013.</w:t>
      </w:r>
    </w:p>
    <w:p w:rsidR="00A636A4" w:rsidRDefault="00A636A4" w:rsidP="00BF5A31">
      <w:pPr>
        <w:spacing w:before="150" w:after="150"/>
        <w:jc w:val="center"/>
        <w:rPr>
          <w:rFonts w:ascii="Arial" w:hAnsi="Arial" w:cs="Arial"/>
          <w:b/>
          <w:color w:val="333333"/>
        </w:rPr>
      </w:pPr>
    </w:p>
    <w:p w:rsidR="00FC58AC" w:rsidRPr="00FC58AC" w:rsidRDefault="00FC58AC" w:rsidP="00BF5A31">
      <w:pPr>
        <w:spacing w:before="150" w:after="150"/>
        <w:jc w:val="center"/>
        <w:rPr>
          <w:rFonts w:ascii="Arial" w:hAnsi="Arial" w:cs="Arial"/>
          <w:b/>
          <w:color w:val="333333"/>
        </w:rPr>
      </w:pPr>
      <w:r w:rsidRPr="00FC58AC">
        <w:rPr>
          <w:rFonts w:ascii="Arial" w:hAnsi="Arial" w:cs="Arial"/>
          <w:b/>
          <w:color w:val="333333"/>
        </w:rPr>
        <w:t>Gilberto Cezar</w:t>
      </w:r>
    </w:p>
    <w:p w:rsidR="00FC58AC" w:rsidRPr="00FC58AC" w:rsidRDefault="00FC58AC" w:rsidP="00BF5A31">
      <w:pPr>
        <w:spacing w:before="150" w:after="150"/>
        <w:jc w:val="center"/>
        <w:rPr>
          <w:rFonts w:ascii="Arial" w:hAnsi="Arial" w:cs="Arial"/>
          <w:color w:val="333333"/>
        </w:rPr>
      </w:pPr>
      <w:r w:rsidRPr="00FC58AC">
        <w:rPr>
          <w:rFonts w:ascii="Arial" w:hAnsi="Arial" w:cs="Arial"/>
          <w:color w:val="333333"/>
        </w:rPr>
        <w:t>Vereador PSDB</w:t>
      </w:r>
    </w:p>
    <w:sectPr w:rsidR="00FC58AC" w:rsidRPr="00FC58AC" w:rsidSect="0012220E">
      <w:headerReference w:type="default" r:id="rId8"/>
      <w:footerReference w:type="default" r:id="rId9"/>
      <w:pgSz w:w="12240" w:h="15840"/>
      <w:pgMar w:top="899" w:right="126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BAE" w:rsidRDefault="00A12BAE">
      <w:r>
        <w:separator/>
      </w:r>
    </w:p>
  </w:endnote>
  <w:endnote w:type="continuationSeparator" w:id="1">
    <w:p w:rsidR="00A12BAE" w:rsidRDefault="00A12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A21" w:rsidRPr="00964B27" w:rsidRDefault="00997A21" w:rsidP="00661229">
    <w:pPr>
      <w:pStyle w:val="Rodap"/>
      <w:ind w:left="-709" w:right="-660"/>
      <w:jc w:val="center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 w:cs="Phinster"/>
        <w:sz w:val="16"/>
        <w:szCs w:val="16"/>
      </w:rPr>
      <w:t>contato</w:t>
    </w:r>
    <w:r w:rsidRPr="00964B27">
      <w:rPr>
        <w:rFonts w:ascii="Phinster" w:hAnsi="Phinster" w:cs="Phinster"/>
        <w:sz w:val="16"/>
        <w:szCs w:val="16"/>
      </w:rPr>
      <w:t>@</w:t>
    </w:r>
    <w:r>
      <w:rPr>
        <w:rFonts w:ascii="Phinster" w:hAnsi="Phinster" w:cs="Phinster"/>
        <w:sz w:val="16"/>
        <w:szCs w:val="16"/>
      </w:rPr>
      <w:t>camaracanela</w:t>
    </w:r>
    <w:r w:rsidRPr="00964B27">
      <w:rPr>
        <w:rFonts w:ascii="Phinster" w:hAnsi="Phinster" w:cs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BAE" w:rsidRDefault="00A12BAE">
      <w:r>
        <w:separator/>
      </w:r>
    </w:p>
  </w:footnote>
  <w:footnote w:type="continuationSeparator" w:id="1">
    <w:p w:rsidR="00A12BAE" w:rsidRDefault="00A12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A21" w:rsidRDefault="00997A21" w:rsidP="00C83E67">
    <w:pPr>
      <w:pStyle w:val="Cabealho"/>
      <w:ind w:right="360"/>
    </w:pPr>
  </w:p>
  <w:p w:rsidR="00997A21" w:rsidRDefault="00997A21" w:rsidP="00C83E67">
    <w:pPr>
      <w:pStyle w:val="Cabealho"/>
      <w:ind w:right="360"/>
    </w:pPr>
  </w:p>
  <w:p w:rsidR="00997A21" w:rsidRDefault="00997A21" w:rsidP="00C83E67">
    <w:pPr>
      <w:pStyle w:val="Cabealho"/>
      <w:ind w:right="360"/>
    </w:pPr>
  </w:p>
  <w:p w:rsidR="00997A21" w:rsidRDefault="00AA7323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pt;margin-top:180.35pt;width:311.4pt;height:471.2pt;z-index:251660288" filled="f" stroked="f">
          <v:textbox style="mso-next-textbox:#_x0000_s2049;mso-fit-shape-to-text:t">
            <w:txbxContent>
              <w:p w:rsidR="00997A21" w:rsidRDefault="00997A21">
                <w:r>
                  <w:rPr>
                    <w:noProof/>
                  </w:rPr>
                  <w:drawing>
                    <wp:inline distT="0" distB="0" distL="0" distR="0">
                      <wp:extent cx="3802380" cy="5894070"/>
                      <wp:effectExtent l="19050" t="0" r="762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02380" cy="5894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997A21">
      <w:rPr>
        <w:noProof/>
      </w:rPr>
      <w:drawing>
        <wp:inline distT="0" distB="0" distL="0" distR="0">
          <wp:extent cx="2335530" cy="1104265"/>
          <wp:effectExtent l="1905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97A2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6342D"/>
    <w:multiLevelType w:val="multilevel"/>
    <w:tmpl w:val="CDF8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7EE609A"/>
    <w:multiLevelType w:val="hybridMultilevel"/>
    <w:tmpl w:val="884A1856"/>
    <w:lvl w:ilvl="0" w:tplc="04160001">
      <w:start w:val="1"/>
      <w:numFmt w:val="bullet"/>
      <w:lvlText w:val=""/>
      <w:lvlJc w:val="left"/>
      <w:pPr>
        <w:ind w:left="1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8" w:hanging="360"/>
      </w:pPr>
      <w:rPr>
        <w:rFonts w:ascii="Wingdings" w:hAnsi="Wingdings" w:cs="Wingdings" w:hint="default"/>
      </w:rPr>
    </w:lvl>
  </w:abstractNum>
  <w:abstractNum w:abstractNumId="12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5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4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2"/>
  </w:num>
  <w:num w:numId="3">
    <w:abstractNumId w:val="18"/>
  </w:num>
  <w:num w:numId="4">
    <w:abstractNumId w:val="12"/>
  </w:num>
  <w:num w:numId="5">
    <w:abstractNumId w:val="13"/>
  </w:num>
  <w:num w:numId="6">
    <w:abstractNumId w:val="5"/>
  </w:num>
  <w:num w:numId="7">
    <w:abstractNumId w:val="3"/>
  </w:num>
  <w:num w:numId="8">
    <w:abstractNumId w:val="8"/>
  </w:num>
  <w:num w:numId="9">
    <w:abstractNumId w:val="17"/>
  </w:num>
  <w:num w:numId="10">
    <w:abstractNumId w:val="19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0"/>
  </w:num>
  <w:num w:numId="14">
    <w:abstractNumId w:val="6"/>
  </w:num>
  <w:num w:numId="15">
    <w:abstractNumId w:val="14"/>
  </w:num>
  <w:num w:numId="16">
    <w:abstractNumId w:val="24"/>
  </w:num>
  <w:num w:numId="17">
    <w:abstractNumId w:val="15"/>
  </w:num>
  <w:num w:numId="18">
    <w:abstractNumId w:val="21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6"/>
  </w:num>
  <w:num w:numId="24">
    <w:abstractNumId w:val="1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B22C6"/>
    <w:rsid w:val="00002E69"/>
    <w:rsid w:val="0000317D"/>
    <w:rsid w:val="000254B1"/>
    <w:rsid w:val="00040CF4"/>
    <w:rsid w:val="0004474B"/>
    <w:rsid w:val="00055DA4"/>
    <w:rsid w:val="00061769"/>
    <w:rsid w:val="000655FF"/>
    <w:rsid w:val="0007757B"/>
    <w:rsid w:val="00091588"/>
    <w:rsid w:val="00092F63"/>
    <w:rsid w:val="00093BE2"/>
    <w:rsid w:val="00094033"/>
    <w:rsid w:val="000A0000"/>
    <w:rsid w:val="000A106D"/>
    <w:rsid w:val="000A258F"/>
    <w:rsid w:val="000A7394"/>
    <w:rsid w:val="000B4056"/>
    <w:rsid w:val="000B6F27"/>
    <w:rsid w:val="000B74C8"/>
    <w:rsid w:val="000C4F75"/>
    <w:rsid w:val="00101220"/>
    <w:rsid w:val="001119BE"/>
    <w:rsid w:val="0011290D"/>
    <w:rsid w:val="00116220"/>
    <w:rsid w:val="0012220E"/>
    <w:rsid w:val="001225AD"/>
    <w:rsid w:val="001247B9"/>
    <w:rsid w:val="00135981"/>
    <w:rsid w:val="0014130D"/>
    <w:rsid w:val="00156355"/>
    <w:rsid w:val="001625D6"/>
    <w:rsid w:val="001657C9"/>
    <w:rsid w:val="001A0CFC"/>
    <w:rsid w:val="001A1906"/>
    <w:rsid w:val="001A5902"/>
    <w:rsid w:val="001A7F63"/>
    <w:rsid w:val="001B4C61"/>
    <w:rsid w:val="001B5374"/>
    <w:rsid w:val="001B5787"/>
    <w:rsid w:val="001B6494"/>
    <w:rsid w:val="001D6719"/>
    <w:rsid w:val="001E6612"/>
    <w:rsid w:val="001E67E0"/>
    <w:rsid w:val="001F1D59"/>
    <w:rsid w:val="001F2016"/>
    <w:rsid w:val="001F309F"/>
    <w:rsid w:val="001F661F"/>
    <w:rsid w:val="00204815"/>
    <w:rsid w:val="00205D24"/>
    <w:rsid w:val="0020740F"/>
    <w:rsid w:val="00210C91"/>
    <w:rsid w:val="0021709D"/>
    <w:rsid w:val="00220661"/>
    <w:rsid w:val="00223EED"/>
    <w:rsid w:val="00232A1A"/>
    <w:rsid w:val="00233843"/>
    <w:rsid w:val="00233BBC"/>
    <w:rsid w:val="002415DF"/>
    <w:rsid w:val="0025075B"/>
    <w:rsid w:val="002516D6"/>
    <w:rsid w:val="002516FE"/>
    <w:rsid w:val="00254243"/>
    <w:rsid w:val="00265556"/>
    <w:rsid w:val="00281D83"/>
    <w:rsid w:val="00284211"/>
    <w:rsid w:val="002A32E7"/>
    <w:rsid w:val="002C06D8"/>
    <w:rsid w:val="002C274D"/>
    <w:rsid w:val="002D6FB9"/>
    <w:rsid w:val="002D7EB0"/>
    <w:rsid w:val="002E1891"/>
    <w:rsid w:val="002E26CE"/>
    <w:rsid w:val="002E7E33"/>
    <w:rsid w:val="002F0FD6"/>
    <w:rsid w:val="002F68BE"/>
    <w:rsid w:val="00300758"/>
    <w:rsid w:val="00312D01"/>
    <w:rsid w:val="003170C9"/>
    <w:rsid w:val="00320C3D"/>
    <w:rsid w:val="0032587F"/>
    <w:rsid w:val="00353E31"/>
    <w:rsid w:val="00356075"/>
    <w:rsid w:val="00361392"/>
    <w:rsid w:val="00361689"/>
    <w:rsid w:val="00366564"/>
    <w:rsid w:val="00382F99"/>
    <w:rsid w:val="003869B0"/>
    <w:rsid w:val="00387456"/>
    <w:rsid w:val="00397BDE"/>
    <w:rsid w:val="003A3DBF"/>
    <w:rsid w:val="003A4175"/>
    <w:rsid w:val="003A5558"/>
    <w:rsid w:val="003B7348"/>
    <w:rsid w:val="003C1089"/>
    <w:rsid w:val="003C3C7D"/>
    <w:rsid w:val="003C78FA"/>
    <w:rsid w:val="003D1F0B"/>
    <w:rsid w:val="003D418C"/>
    <w:rsid w:val="00400D7E"/>
    <w:rsid w:val="00407974"/>
    <w:rsid w:val="00415100"/>
    <w:rsid w:val="00422367"/>
    <w:rsid w:val="0042258A"/>
    <w:rsid w:val="0043585C"/>
    <w:rsid w:val="00450E78"/>
    <w:rsid w:val="004622B9"/>
    <w:rsid w:val="004675C9"/>
    <w:rsid w:val="00475B4F"/>
    <w:rsid w:val="00484519"/>
    <w:rsid w:val="00485B5F"/>
    <w:rsid w:val="00493A22"/>
    <w:rsid w:val="00495558"/>
    <w:rsid w:val="00495EA1"/>
    <w:rsid w:val="004A4070"/>
    <w:rsid w:val="004A6FC6"/>
    <w:rsid w:val="004B0429"/>
    <w:rsid w:val="004B77DC"/>
    <w:rsid w:val="004C63A1"/>
    <w:rsid w:val="004D5446"/>
    <w:rsid w:val="004E47EC"/>
    <w:rsid w:val="0050101F"/>
    <w:rsid w:val="005069D6"/>
    <w:rsid w:val="00510F55"/>
    <w:rsid w:val="00517FE3"/>
    <w:rsid w:val="005226BF"/>
    <w:rsid w:val="005268E4"/>
    <w:rsid w:val="00526D69"/>
    <w:rsid w:val="0053336E"/>
    <w:rsid w:val="005340E8"/>
    <w:rsid w:val="00536344"/>
    <w:rsid w:val="00540B26"/>
    <w:rsid w:val="00550D73"/>
    <w:rsid w:val="00556193"/>
    <w:rsid w:val="00561120"/>
    <w:rsid w:val="00563992"/>
    <w:rsid w:val="005653FA"/>
    <w:rsid w:val="00565C5A"/>
    <w:rsid w:val="00570D08"/>
    <w:rsid w:val="00572AA2"/>
    <w:rsid w:val="00574B92"/>
    <w:rsid w:val="005757D1"/>
    <w:rsid w:val="00576EEB"/>
    <w:rsid w:val="00580696"/>
    <w:rsid w:val="00585814"/>
    <w:rsid w:val="0059392D"/>
    <w:rsid w:val="005A3DA5"/>
    <w:rsid w:val="005A4B42"/>
    <w:rsid w:val="005A6042"/>
    <w:rsid w:val="005B6D4F"/>
    <w:rsid w:val="005C6044"/>
    <w:rsid w:val="005D073E"/>
    <w:rsid w:val="005D2905"/>
    <w:rsid w:val="005D2950"/>
    <w:rsid w:val="005D724C"/>
    <w:rsid w:val="005E6530"/>
    <w:rsid w:val="005F74B8"/>
    <w:rsid w:val="00600353"/>
    <w:rsid w:val="00602517"/>
    <w:rsid w:val="0061427E"/>
    <w:rsid w:val="006214A9"/>
    <w:rsid w:val="00625345"/>
    <w:rsid w:val="006369BE"/>
    <w:rsid w:val="006373AE"/>
    <w:rsid w:val="00647C3C"/>
    <w:rsid w:val="00647F79"/>
    <w:rsid w:val="0065676A"/>
    <w:rsid w:val="00661229"/>
    <w:rsid w:val="00662DA2"/>
    <w:rsid w:val="0066608F"/>
    <w:rsid w:val="006717DF"/>
    <w:rsid w:val="006748A1"/>
    <w:rsid w:val="00680033"/>
    <w:rsid w:val="006810D4"/>
    <w:rsid w:val="00681626"/>
    <w:rsid w:val="00696BE9"/>
    <w:rsid w:val="00696DC4"/>
    <w:rsid w:val="006A31FE"/>
    <w:rsid w:val="006A4206"/>
    <w:rsid w:val="006A72EB"/>
    <w:rsid w:val="006B08A3"/>
    <w:rsid w:val="006B0C43"/>
    <w:rsid w:val="006C14ED"/>
    <w:rsid w:val="006C2B44"/>
    <w:rsid w:val="006C316A"/>
    <w:rsid w:val="006C6987"/>
    <w:rsid w:val="006D2A53"/>
    <w:rsid w:val="006D50B0"/>
    <w:rsid w:val="006D69A8"/>
    <w:rsid w:val="006E4105"/>
    <w:rsid w:val="006E7193"/>
    <w:rsid w:val="006F55CB"/>
    <w:rsid w:val="006F7814"/>
    <w:rsid w:val="007028E8"/>
    <w:rsid w:val="00712A80"/>
    <w:rsid w:val="00722EE5"/>
    <w:rsid w:val="00724ECD"/>
    <w:rsid w:val="007250BE"/>
    <w:rsid w:val="00737EF5"/>
    <w:rsid w:val="007407F4"/>
    <w:rsid w:val="00745B36"/>
    <w:rsid w:val="007528BC"/>
    <w:rsid w:val="00752C06"/>
    <w:rsid w:val="00766466"/>
    <w:rsid w:val="0077374E"/>
    <w:rsid w:val="00773F27"/>
    <w:rsid w:val="00777191"/>
    <w:rsid w:val="007800A5"/>
    <w:rsid w:val="0078130D"/>
    <w:rsid w:val="00782AFA"/>
    <w:rsid w:val="00792AE4"/>
    <w:rsid w:val="007A4003"/>
    <w:rsid w:val="007B190B"/>
    <w:rsid w:val="007B2F8B"/>
    <w:rsid w:val="007C69C9"/>
    <w:rsid w:val="007C6E85"/>
    <w:rsid w:val="007D09BB"/>
    <w:rsid w:val="007D588C"/>
    <w:rsid w:val="007E7640"/>
    <w:rsid w:val="007E77AB"/>
    <w:rsid w:val="007F316C"/>
    <w:rsid w:val="0081519A"/>
    <w:rsid w:val="00820C93"/>
    <w:rsid w:val="0082153F"/>
    <w:rsid w:val="00823CD2"/>
    <w:rsid w:val="008247A6"/>
    <w:rsid w:val="008255CA"/>
    <w:rsid w:val="0084279D"/>
    <w:rsid w:val="008428A2"/>
    <w:rsid w:val="00843D33"/>
    <w:rsid w:val="008534D5"/>
    <w:rsid w:val="00857FF2"/>
    <w:rsid w:val="00862CD6"/>
    <w:rsid w:val="00873CDD"/>
    <w:rsid w:val="00876B41"/>
    <w:rsid w:val="00894925"/>
    <w:rsid w:val="008974A4"/>
    <w:rsid w:val="008A336A"/>
    <w:rsid w:val="008B6E2B"/>
    <w:rsid w:val="008D5C58"/>
    <w:rsid w:val="008E016F"/>
    <w:rsid w:val="008E26D8"/>
    <w:rsid w:val="008E55E6"/>
    <w:rsid w:val="008F30EA"/>
    <w:rsid w:val="008F65BC"/>
    <w:rsid w:val="00900BC7"/>
    <w:rsid w:val="009124FF"/>
    <w:rsid w:val="009356D5"/>
    <w:rsid w:val="009467A0"/>
    <w:rsid w:val="00947BDA"/>
    <w:rsid w:val="00954744"/>
    <w:rsid w:val="00955392"/>
    <w:rsid w:val="0096116C"/>
    <w:rsid w:val="00962E6E"/>
    <w:rsid w:val="00964B27"/>
    <w:rsid w:val="00966FEE"/>
    <w:rsid w:val="0097439E"/>
    <w:rsid w:val="00982C26"/>
    <w:rsid w:val="00992660"/>
    <w:rsid w:val="00994CA9"/>
    <w:rsid w:val="00994FC7"/>
    <w:rsid w:val="00997A21"/>
    <w:rsid w:val="009A50A7"/>
    <w:rsid w:val="009B012A"/>
    <w:rsid w:val="009B38A0"/>
    <w:rsid w:val="009C7816"/>
    <w:rsid w:val="009D5F3A"/>
    <w:rsid w:val="00A004E8"/>
    <w:rsid w:val="00A12BAE"/>
    <w:rsid w:val="00A12DB0"/>
    <w:rsid w:val="00A21DF8"/>
    <w:rsid w:val="00A22110"/>
    <w:rsid w:val="00A34244"/>
    <w:rsid w:val="00A35B13"/>
    <w:rsid w:val="00A40CD3"/>
    <w:rsid w:val="00A442F4"/>
    <w:rsid w:val="00A44B22"/>
    <w:rsid w:val="00A55C67"/>
    <w:rsid w:val="00A636A4"/>
    <w:rsid w:val="00A672F9"/>
    <w:rsid w:val="00A81B81"/>
    <w:rsid w:val="00A91EE7"/>
    <w:rsid w:val="00AA3E81"/>
    <w:rsid w:val="00AA3FAE"/>
    <w:rsid w:val="00AA7323"/>
    <w:rsid w:val="00AB09D2"/>
    <w:rsid w:val="00AB4BB7"/>
    <w:rsid w:val="00AD12B4"/>
    <w:rsid w:val="00AD3C58"/>
    <w:rsid w:val="00AD6849"/>
    <w:rsid w:val="00AE6D01"/>
    <w:rsid w:val="00AF6B75"/>
    <w:rsid w:val="00AF7DBB"/>
    <w:rsid w:val="00B054C2"/>
    <w:rsid w:val="00B34AED"/>
    <w:rsid w:val="00B37BB7"/>
    <w:rsid w:val="00B418C2"/>
    <w:rsid w:val="00B41F11"/>
    <w:rsid w:val="00B453DA"/>
    <w:rsid w:val="00B463C8"/>
    <w:rsid w:val="00B51871"/>
    <w:rsid w:val="00B51B94"/>
    <w:rsid w:val="00B532B2"/>
    <w:rsid w:val="00B537CD"/>
    <w:rsid w:val="00B545F3"/>
    <w:rsid w:val="00B576BB"/>
    <w:rsid w:val="00B72DD2"/>
    <w:rsid w:val="00B90875"/>
    <w:rsid w:val="00B91620"/>
    <w:rsid w:val="00B9630E"/>
    <w:rsid w:val="00BA4193"/>
    <w:rsid w:val="00BA6312"/>
    <w:rsid w:val="00BB0510"/>
    <w:rsid w:val="00BC6970"/>
    <w:rsid w:val="00BE16AD"/>
    <w:rsid w:val="00BE3097"/>
    <w:rsid w:val="00BE3223"/>
    <w:rsid w:val="00BE54BC"/>
    <w:rsid w:val="00BE5F00"/>
    <w:rsid w:val="00BF1461"/>
    <w:rsid w:val="00BF2649"/>
    <w:rsid w:val="00BF356C"/>
    <w:rsid w:val="00BF5A31"/>
    <w:rsid w:val="00C05820"/>
    <w:rsid w:val="00C11D43"/>
    <w:rsid w:val="00C12ABF"/>
    <w:rsid w:val="00C33F03"/>
    <w:rsid w:val="00C374A4"/>
    <w:rsid w:val="00C419EE"/>
    <w:rsid w:val="00C45B24"/>
    <w:rsid w:val="00C47C25"/>
    <w:rsid w:val="00C60CD3"/>
    <w:rsid w:val="00C66487"/>
    <w:rsid w:val="00C81C3C"/>
    <w:rsid w:val="00C83E67"/>
    <w:rsid w:val="00C8781B"/>
    <w:rsid w:val="00C8794A"/>
    <w:rsid w:val="00C90235"/>
    <w:rsid w:val="00C90926"/>
    <w:rsid w:val="00CA227E"/>
    <w:rsid w:val="00CB27D0"/>
    <w:rsid w:val="00CB505A"/>
    <w:rsid w:val="00CF3D4D"/>
    <w:rsid w:val="00D00C7C"/>
    <w:rsid w:val="00D2144D"/>
    <w:rsid w:val="00D230C4"/>
    <w:rsid w:val="00D3404A"/>
    <w:rsid w:val="00D341EA"/>
    <w:rsid w:val="00D50BC7"/>
    <w:rsid w:val="00D5314A"/>
    <w:rsid w:val="00D63A88"/>
    <w:rsid w:val="00D67E8A"/>
    <w:rsid w:val="00D715EF"/>
    <w:rsid w:val="00D74580"/>
    <w:rsid w:val="00D81732"/>
    <w:rsid w:val="00D837C3"/>
    <w:rsid w:val="00D930FE"/>
    <w:rsid w:val="00D94742"/>
    <w:rsid w:val="00D9568D"/>
    <w:rsid w:val="00DA426F"/>
    <w:rsid w:val="00DA5178"/>
    <w:rsid w:val="00DB0E59"/>
    <w:rsid w:val="00DB22C6"/>
    <w:rsid w:val="00DC4D1B"/>
    <w:rsid w:val="00DD1DBE"/>
    <w:rsid w:val="00DD2BF5"/>
    <w:rsid w:val="00DD4F71"/>
    <w:rsid w:val="00DE6401"/>
    <w:rsid w:val="00DF181A"/>
    <w:rsid w:val="00DF5FD4"/>
    <w:rsid w:val="00E01BB6"/>
    <w:rsid w:val="00E0366B"/>
    <w:rsid w:val="00E1485C"/>
    <w:rsid w:val="00E157A5"/>
    <w:rsid w:val="00E20C93"/>
    <w:rsid w:val="00E26B5D"/>
    <w:rsid w:val="00E35A78"/>
    <w:rsid w:val="00E514A9"/>
    <w:rsid w:val="00E55AAD"/>
    <w:rsid w:val="00E702D9"/>
    <w:rsid w:val="00E74000"/>
    <w:rsid w:val="00E77904"/>
    <w:rsid w:val="00E8003A"/>
    <w:rsid w:val="00E8248F"/>
    <w:rsid w:val="00E91AB5"/>
    <w:rsid w:val="00E9226B"/>
    <w:rsid w:val="00E94633"/>
    <w:rsid w:val="00E96B88"/>
    <w:rsid w:val="00EA219B"/>
    <w:rsid w:val="00EA7BF2"/>
    <w:rsid w:val="00EB341D"/>
    <w:rsid w:val="00EB799F"/>
    <w:rsid w:val="00EC09B4"/>
    <w:rsid w:val="00EC3346"/>
    <w:rsid w:val="00ED18BF"/>
    <w:rsid w:val="00ED18E8"/>
    <w:rsid w:val="00ED65B2"/>
    <w:rsid w:val="00EE23C0"/>
    <w:rsid w:val="00EE27A0"/>
    <w:rsid w:val="00EE54A1"/>
    <w:rsid w:val="00EE7A60"/>
    <w:rsid w:val="00EF1BD2"/>
    <w:rsid w:val="00EF74C0"/>
    <w:rsid w:val="00F01204"/>
    <w:rsid w:val="00F05C07"/>
    <w:rsid w:val="00F149C6"/>
    <w:rsid w:val="00F16ECD"/>
    <w:rsid w:val="00F21197"/>
    <w:rsid w:val="00F2472C"/>
    <w:rsid w:val="00F30520"/>
    <w:rsid w:val="00F30B1A"/>
    <w:rsid w:val="00F428B7"/>
    <w:rsid w:val="00F50BD7"/>
    <w:rsid w:val="00F54271"/>
    <w:rsid w:val="00F71932"/>
    <w:rsid w:val="00F71CCA"/>
    <w:rsid w:val="00F71D70"/>
    <w:rsid w:val="00F71D9D"/>
    <w:rsid w:val="00F72EBE"/>
    <w:rsid w:val="00F757C5"/>
    <w:rsid w:val="00F804D8"/>
    <w:rsid w:val="00F82BA2"/>
    <w:rsid w:val="00F874AF"/>
    <w:rsid w:val="00F91DF3"/>
    <w:rsid w:val="00F95E22"/>
    <w:rsid w:val="00FB2E2A"/>
    <w:rsid w:val="00FC0DCB"/>
    <w:rsid w:val="00FC58AC"/>
    <w:rsid w:val="00FD239A"/>
    <w:rsid w:val="00FD29D7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1F11"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35A7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35A78"/>
    <w:rPr>
      <w:rFonts w:ascii="Cambria" w:hAnsi="Cambria" w:cs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94742"/>
    <w:rPr>
      <w:b/>
      <w:bCs/>
      <w:sz w:val="28"/>
      <w:szCs w:val="28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35A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0101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basedOn w:val="Fontepargpadro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B41F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0797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D3C58"/>
    <w:rPr>
      <w:sz w:val="24"/>
      <w:szCs w:val="24"/>
    </w:rPr>
  </w:style>
  <w:style w:type="character" w:customStyle="1" w:styleId="detail">
    <w:name w:val="detail"/>
    <w:basedOn w:val="Fontepargpadro"/>
    <w:uiPriority w:val="99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semiHidden/>
    <w:rsid w:val="00C83E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CB505A"/>
  </w:style>
  <w:style w:type="character" w:styleId="Refdenotaderodap">
    <w:name w:val="footnote reference"/>
    <w:basedOn w:val="Fontepargpadro"/>
    <w:uiPriority w:val="99"/>
    <w:semiHidden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3869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CB505A"/>
    <w:rPr>
      <w:sz w:val="24"/>
      <w:szCs w:val="24"/>
    </w:rPr>
  </w:style>
  <w:style w:type="character" w:styleId="nfase">
    <w:name w:val="Emphasis"/>
    <w:basedOn w:val="Fontepargpadro"/>
    <w:uiPriority w:val="99"/>
    <w:qFormat/>
    <w:rsid w:val="00CB505A"/>
    <w:rPr>
      <w:b/>
      <w:bCs/>
    </w:rPr>
  </w:style>
  <w:style w:type="character" w:customStyle="1" w:styleId="CharChar3">
    <w:name w:val="Char Char3"/>
    <w:basedOn w:val="Fontepargpadro"/>
    <w:uiPriority w:val="99"/>
    <w:rsid w:val="0012220E"/>
    <w:rPr>
      <w:sz w:val="24"/>
      <w:szCs w:val="24"/>
    </w:rPr>
  </w:style>
  <w:style w:type="character" w:customStyle="1" w:styleId="CharChar">
    <w:name w:val="Char Char"/>
    <w:basedOn w:val="Fontepargpadro"/>
    <w:uiPriority w:val="99"/>
    <w:rsid w:val="0012220E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122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4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6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37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9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44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2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327175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7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175440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141">
                      <w:marLeft w:val="0"/>
                      <w:marRight w:val="0"/>
                      <w:marTop w:val="0"/>
                      <w:marBottom w:val="2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1979">
                              <w:marLeft w:val="71"/>
                              <w:marRight w:val="71"/>
                              <w:marTop w:val="71"/>
                              <w:marBottom w:val="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2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49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513098">
                                          <w:marLeft w:val="14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3578F-1F1A-4DF2-910A-99C3C6F8A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Organization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Usuario</dc:creator>
  <cp:lastModifiedBy>GILBERTO</cp:lastModifiedBy>
  <cp:revision>10</cp:revision>
  <cp:lastPrinted>2013-01-28T11:02:00Z</cp:lastPrinted>
  <dcterms:created xsi:type="dcterms:W3CDTF">2013-01-27T22:58:00Z</dcterms:created>
  <dcterms:modified xsi:type="dcterms:W3CDTF">2013-01-28T16:40:00Z</dcterms:modified>
</cp:coreProperties>
</file>