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8A26F1">
        <w:rPr>
          <w:b/>
          <w:szCs w:val="24"/>
        </w:rPr>
        <w:t>criado o “Cartão Canelense”</w:t>
      </w:r>
      <w:r w:rsidR="00285DAE">
        <w:rPr>
          <w:b/>
          <w:szCs w:val="24"/>
        </w:rPr>
        <w:t xml:space="preserve"> </w:t>
      </w:r>
      <w:r w:rsidR="000A0BC7">
        <w:rPr>
          <w:b/>
          <w:szCs w:val="24"/>
        </w:rPr>
        <w:t xml:space="preserve">com benefícios a os munícipes, como por exemplo descontos em medicamentos que não se encontram nas farmácias pelo SUS. </w:t>
      </w:r>
      <w:r w:rsidR="008A26F1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0A0BC7">
        <w:rPr>
          <w:szCs w:val="24"/>
        </w:rPr>
        <w:t xml:space="preserve">ador,  faço essa indicação em função de melhorar a vida de nossos munícipes em vários aspectos, citei os medicamentos pois muitos de nossos munícipes passam diariamente por doenças que o tratamento não tem pelo SUS e na maioria dos casos os mesmos não tem condições financeiras o suficiente para manter, o Cartão Canelense pode ser usado também como descontos em consultas medicas entre outras como Corsan e RGE </w:t>
      </w:r>
      <w:r w:rsidR="006F60C6">
        <w:rPr>
          <w:szCs w:val="24"/>
        </w:rPr>
        <w:t>se o pagamento for efetuado antes do dia do prazo,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F60C6">
        <w:rPr>
          <w:b/>
          <w:szCs w:val="24"/>
        </w:rPr>
        <w:t>07 de Março</w:t>
      </w:r>
      <w:r w:rsidR="00561205">
        <w:rPr>
          <w:b/>
          <w:szCs w:val="24"/>
        </w:rPr>
        <w:t xml:space="preserve"> de 2014</w:t>
      </w:r>
      <w:r w:rsidR="006F60C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45B" w:rsidRDefault="0010545B">
      <w:r>
        <w:separator/>
      </w:r>
    </w:p>
  </w:endnote>
  <w:endnote w:type="continuationSeparator" w:id="1">
    <w:p w:rsidR="0010545B" w:rsidRDefault="0010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45B" w:rsidRDefault="0010545B">
      <w:r>
        <w:separator/>
      </w:r>
    </w:p>
  </w:footnote>
  <w:footnote w:type="continuationSeparator" w:id="1">
    <w:p w:rsidR="0010545B" w:rsidRDefault="00105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662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F60C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BC7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0545B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5DAE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60C6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26F1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2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2014-03-07T13:52:00Z</dcterms:created>
  <dcterms:modified xsi:type="dcterms:W3CDTF">2014-03-07T13:52:00Z</dcterms:modified>
</cp:coreProperties>
</file>