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950BB2">
        <w:rPr>
          <w:b/>
          <w:szCs w:val="24"/>
        </w:rPr>
        <w:t>a patrolagem, compactação e cascalhamento em to</w:t>
      </w:r>
      <w:r w:rsidR="00DB1686">
        <w:rPr>
          <w:b/>
          <w:szCs w:val="24"/>
        </w:rPr>
        <w:t>d</w:t>
      </w:r>
      <w:r w:rsidR="00950BB2">
        <w:rPr>
          <w:b/>
          <w:szCs w:val="24"/>
        </w:rPr>
        <w:t>as as ruas do bairro São Luis que ainda não foram contempladas com a pavimentação.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</w:t>
      </w:r>
      <w:r w:rsidR="00950BB2">
        <w:rPr>
          <w:szCs w:val="24"/>
        </w:rPr>
        <w:t>opulação do bairro.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950BB2">
        <w:rPr>
          <w:b/>
          <w:szCs w:val="24"/>
        </w:rPr>
        <w:t xml:space="preserve">10 de Março </w:t>
      </w:r>
      <w:r w:rsidR="00561205">
        <w:rPr>
          <w:b/>
          <w:szCs w:val="24"/>
        </w:rPr>
        <w:t>de 2014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0B7" w:rsidRDefault="005650B7">
      <w:r>
        <w:separator/>
      </w:r>
    </w:p>
  </w:endnote>
  <w:endnote w:type="continuationSeparator" w:id="1">
    <w:p w:rsidR="005650B7" w:rsidRDefault="00565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0B7" w:rsidRDefault="005650B7">
      <w:r>
        <w:separator/>
      </w:r>
    </w:p>
  </w:footnote>
  <w:footnote w:type="continuationSeparator" w:id="1">
    <w:p w:rsidR="005650B7" w:rsidRDefault="00565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D23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0BB2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D237B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0B7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0BB2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2AB5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1686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744CA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4</cp:revision>
  <cp:lastPrinted>2013-08-08T19:42:00Z</cp:lastPrinted>
  <dcterms:created xsi:type="dcterms:W3CDTF">2014-03-10T18:03:00Z</dcterms:created>
  <dcterms:modified xsi:type="dcterms:W3CDTF">2014-03-10T18:05:00Z</dcterms:modified>
</cp:coreProperties>
</file>