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F4493E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4493E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Pr="000631C2" w:rsidRDefault="004B77DC" w:rsidP="00020133">
      <w:pPr>
        <w:rPr>
          <w:b/>
          <w:szCs w:val="28"/>
        </w:rPr>
      </w:pPr>
    </w:p>
    <w:p w:rsidR="004B3980" w:rsidRPr="000631C2" w:rsidRDefault="004B3980" w:rsidP="004B3980">
      <w:pPr>
        <w:ind w:firstLine="1418"/>
        <w:rPr>
          <w:b/>
        </w:rPr>
      </w:pPr>
      <w:r w:rsidRPr="000631C2">
        <w:rPr>
          <w:b/>
        </w:rPr>
        <w:t>Senhor</w:t>
      </w:r>
      <w:r w:rsidR="00FD67FB" w:rsidRPr="000631C2">
        <w:rPr>
          <w:b/>
        </w:rPr>
        <w:t xml:space="preserve"> </w:t>
      </w:r>
      <w:r w:rsidRPr="000631C2">
        <w:rPr>
          <w:b/>
        </w:rPr>
        <w:t>presidente.</w:t>
      </w:r>
    </w:p>
    <w:p w:rsidR="004B3980" w:rsidRDefault="004B3980" w:rsidP="004B3980">
      <w:pPr>
        <w:ind w:firstLine="1418"/>
      </w:pPr>
    </w:p>
    <w:p w:rsidR="008E5BE6" w:rsidRPr="000631C2" w:rsidRDefault="004B3980" w:rsidP="000631C2">
      <w:pPr>
        <w:autoSpaceDE w:val="0"/>
        <w:autoSpaceDN w:val="0"/>
        <w:adjustRightInd w:val="0"/>
        <w:jc w:val="both"/>
        <w:rPr>
          <w:rFonts w:cs="Arial"/>
          <w:b/>
          <w:iCs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="00CE2743" w:rsidRPr="008E5BE6">
        <w:rPr>
          <w:szCs w:val="24"/>
        </w:rPr>
        <w:t>,</w:t>
      </w:r>
      <w:r w:rsidR="00A0469B" w:rsidRPr="008E5BE6">
        <w:rPr>
          <w:szCs w:val="24"/>
        </w:rPr>
        <w:t xml:space="preserve"> a </w:t>
      </w:r>
      <w:r w:rsidR="007504FE">
        <w:rPr>
          <w:szCs w:val="24"/>
        </w:rPr>
        <w:t xml:space="preserve">proposta de Lei que  </w:t>
      </w:r>
      <w:r w:rsidR="000631C2" w:rsidRPr="00150687">
        <w:rPr>
          <w:rFonts w:cs="Arial"/>
          <w:b/>
          <w:iCs/>
          <w:szCs w:val="24"/>
        </w:rPr>
        <w:t>Dispõe sobre a instituição do Programa do</w:t>
      </w:r>
      <w:r w:rsidR="007504FE">
        <w:rPr>
          <w:rFonts w:cs="Arial"/>
          <w:b/>
          <w:iCs/>
          <w:szCs w:val="24"/>
        </w:rPr>
        <w:t xml:space="preserve"> “</w:t>
      </w:r>
      <w:r w:rsidR="000631C2" w:rsidRPr="00150687">
        <w:rPr>
          <w:rFonts w:cs="Arial"/>
          <w:b/>
          <w:iCs/>
          <w:szCs w:val="24"/>
        </w:rPr>
        <w:t>Alvará Social</w:t>
      </w:r>
      <w:r w:rsidR="007504FE">
        <w:rPr>
          <w:rFonts w:cs="Arial"/>
          <w:b/>
          <w:iCs/>
          <w:szCs w:val="24"/>
        </w:rPr>
        <w:t>”</w:t>
      </w:r>
      <w:r w:rsidR="000631C2" w:rsidRPr="00150687">
        <w:rPr>
          <w:rFonts w:cs="Arial"/>
          <w:b/>
          <w:iCs/>
          <w:szCs w:val="24"/>
        </w:rPr>
        <w:t xml:space="preserve"> dentro do município de Canela</w:t>
      </w:r>
      <w:r w:rsidR="000631C2">
        <w:rPr>
          <w:rFonts w:cs="Arial"/>
          <w:b/>
          <w:iCs/>
          <w:szCs w:val="24"/>
        </w:rPr>
        <w:t xml:space="preserve">, </w:t>
      </w:r>
      <w:r w:rsidR="000631C2" w:rsidRPr="000631C2">
        <w:rPr>
          <w:rFonts w:cs="Arial"/>
          <w:iCs/>
          <w:szCs w:val="24"/>
        </w:rPr>
        <w:t>c</w:t>
      </w:r>
      <w:r w:rsidR="008E5BE6" w:rsidRPr="008E5BE6">
        <w:rPr>
          <w:rFonts w:cs="Arial"/>
          <w:iCs/>
          <w:color w:val="000000"/>
          <w:szCs w:val="24"/>
        </w:rPr>
        <w:t>omo consta a proposta em anexo.</w:t>
      </w:r>
    </w:p>
    <w:p w:rsidR="006E133D" w:rsidRPr="00AB4E0C" w:rsidRDefault="006E133D" w:rsidP="000631C2">
      <w:pPr>
        <w:pStyle w:val="BodyTextIndent"/>
        <w:tabs>
          <w:tab w:val="left" w:pos="1134"/>
          <w:tab w:val="left" w:pos="1418"/>
        </w:tabs>
        <w:rPr>
          <w:b/>
        </w:rPr>
      </w:pPr>
    </w:p>
    <w:p w:rsidR="004B3980" w:rsidRPr="000631C2" w:rsidRDefault="004B3980" w:rsidP="004B3980">
      <w:pPr>
        <w:ind w:left="1418"/>
        <w:jc w:val="both"/>
        <w:rPr>
          <w:b/>
        </w:rPr>
      </w:pPr>
      <w:r w:rsidRPr="000631C2">
        <w:rPr>
          <w:b/>
        </w:rPr>
        <w:t>Justificativa:</w:t>
      </w:r>
    </w:p>
    <w:p w:rsidR="004B3980" w:rsidRDefault="004B3980" w:rsidP="004B3980">
      <w:pPr>
        <w:pStyle w:val="BodyTextIndent"/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Como já justificado em outras oportunidades, “é preciso repensar as regras legais que norteiam o mercado e a economia. Nosso País e, em especial, nossa cidade, é exemplo claro desta dramática realidade. Aproximadamente trinta por cento da população economicamente ativa de Canela encontra-se desempregada e sem perspectiva, em curto prazo, de acesso ao mercado de trabalho.Em busca de alternativas que propiciem uma renda mínima para a sobrevivência pessoal e de sua família, grande parcela destes desempregados exercem o comércio de forma irregular, onde comerciam os mais diversos produtos. Diante da total impossibilidade de custear as despesas para a instalação de empresas regulares, estes micro comércios, em geral, são constituídos por pequenas empresas de fato, sem qualquer regularização contábil ou tributária. A aplicação rigorosa e não diferenciada das normas comerciais e tributárias vigentes, a estas “empresas”, colocaria em situação de desespero milhares de seres humanos que retiram o seu sustento deste labor.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Dessa forma, buscando adaptar a legislação à realidade material vivida por nossa comunidade, propõe o signatário o presente Projeto de Lei, com vistas a permitir ao Poder Público tratar de forma diferenciada estes micro comércios, destinados única e exclusivamente para prover o sustento familiar, concedendo isenção das taxas municipais e a concessão de Alvará Social Ressalta o autor aos demais Pares, da desnecessidade da apresentação do Relatório de Impacto Financeiro, tendo em vista que </w:t>
      </w:r>
      <w:r>
        <w:rPr>
          <w:rFonts w:ascii="TimesNewRomanPS-BoldMT" w:hAnsi="TimesNewRomanPS-BoldMT" w:cs="TimesNewRomanPS-BoldMT"/>
          <w:b/>
          <w:bCs/>
          <w:szCs w:val="24"/>
        </w:rPr>
        <w:t>não haverá diminuição de receita</w:t>
      </w:r>
      <w:r>
        <w:rPr>
          <w:rFonts w:ascii="TimesNewRomanPSMT" w:hAnsi="TimesNewRomanPSMT" w:cs="TimesNewRomanPSMT"/>
          <w:szCs w:val="24"/>
        </w:rPr>
        <w:t xml:space="preserve">, pelo contrário, com a regulamentação da atual informalidade, haverá </w:t>
      </w:r>
      <w:r>
        <w:rPr>
          <w:rFonts w:ascii="TimesNewRomanPS-BoldMT" w:hAnsi="TimesNewRomanPS-BoldMT" w:cs="TimesNewRomanPS-BoldMT"/>
          <w:b/>
          <w:bCs/>
          <w:szCs w:val="24"/>
        </w:rPr>
        <w:t xml:space="preserve">aumento de receita </w:t>
      </w:r>
      <w:r>
        <w:rPr>
          <w:rFonts w:ascii="TimesNewRomanPSMT" w:hAnsi="TimesNewRomanPSMT" w:cs="TimesNewRomanPSMT"/>
          <w:szCs w:val="24"/>
        </w:rPr>
        <w:t>ao erário, haja vista que não há receita dessa natureza incluída na previsão orçamentária do Município.</w:t>
      </w:r>
    </w:p>
    <w:p w:rsidR="000631C2" w:rsidRPr="00F75688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lastRenderedPageBreak/>
        <w:t>Diante do exposto, conta o signatário com a compreensão dos demais Pares para a aprovação da matéria em pauta, e dada a sua natureza de cunho social, beneficiará parcela significativa dos trabalhadores canelenses</w:t>
      </w:r>
    </w:p>
    <w:p w:rsidR="000631C2" w:rsidRDefault="000631C2" w:rsidP="000631C2">
      <w:pPr>
        <w:rPr>
          <w:rFonts w:cs="Arial"/>
          <w:i/>
          <w:iCs/>
          <w:color w:val="000000"/>
          <w:sz w:val="28"/>
          <w:szCs w:val="28"/>
        </w:rPr>
      </w:pPr>
    </w:p>
    <w:p w:rsidR="008E5BE6" w:rsidRPr="008E5BE6" w:rsidRDefault="008E5BE6" w:rsidP="003F3E7B">
      <w:pPr>
        <w:pStyle w:val="BodyTextIndent"/>
        <w:ind w:left="0"/>
        <w:jc w:val="both"/>
        <w:rPr>
          <w:rFonts w:cs="Arial"/>
          <w:sz w:val="22"/>
          <w:szCs w:val="22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Default="000631C2" w:rsidP="000631C2">
      <w:pPr>
        <w:tabs>
          <w:tab w:val="left" w:pos="1418"/>
        </w:tabs>
        <w:rPr>
          <w:szCs w:val="24"/>
        </w:rPr>
      </w:pPr>
      <w:r>
        <w:rPr>
          <w:szCs w:val="24"/>
        </w:rPr>
        <w:t xml:space="preserve">                     Canela, </w:t>
      </w:r>
      <w:r w:rsidR="00F4493E">
        <w:rPr>
          <w:szCs w:val="24"/>
        </w:rPr>
        <w:t>05 de Novembro de 2015</w:t>
      </w:r>
      <w:r w:rsidR="004B3980" w:rsidRPr="00696C0F">
        <w:rPr>
          <w:szCs w:val="24"/>
        </w:rPr>
        <w:t>.</w:t>
      </w:r>
    </w:p>
    <w:p w:rsidR="000631C2" w:rsidRDefault="000631C2" w:rsidP="000631C2">
      <w:pPr>
        <w:tabs>
          <w:tab w:val="left" w:pos="1418"/>
        </w:tabs>
        <w:rPr>
          <w:szCs w:val="24"/>
        </w:rPr>
      </w:pPr>
    </w:p>
    <w:p w:rsidR="000631C2" w:rsidRPr="00696C0F" w:rsidRDefault="000631C2" w:rsidP="000631C2">
      <w:pPr>
        <w:tabs>
          <w:tab w:val="left" w:pos="1418"/>
        </w:tabs>
        <w:rPr>
          <w:szCs w:val="24"/>
        </w:rPr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B3980" w:rsidRDefault="004B3980" w:rsidP="00003009">
      <w:pPr>
        <w:ind w:firstLine="1418"/>
        <w:jc w:val="center"/>
      </w:pPr>
      <w:r>
        <w:t>Vereador - PPS</w:t>
      </w:r>
    </w:p>
    <w:p w:rsidR="004B3980" w:rsidRDefault="004B3980" w:rsidP="00003009">
      <w:pPr>
        <w:jc w:val="center"/>
      </w:pPr>
    </w:p>
    <w:p w:rsidR="008E5BE6" w:rsidRDefault="008E5BE6" w:rsidP="00003009">
      <w:pPr>
        <w:jc w:val="center"/>
      </w:pPr>
    </w:p>
    <w:p w:rsidR="008E5BE6" w:rsidRPr="000631C2" w:rsidRDefault="000631C2" w:rsidP="000631C2">
      <w:pPr>
        <w:tabs>
          <w:tab w:val="left" w:pos="1418"/>
        </w:tabs>
        <w:rPr>
          <w:b/>
        </w:rPr>
      </w:pPr>
      <w:r>
        <w:rPr>
          <w:b/>
        </w:rPr>
        <w:t xml:space="preserve">                     </w:t>
      </w:r>
      <w:r w:rsidR="008E5BE6" w:rsidRPr="000631C2">
        <w:rPr>
          <w:b/>
        </w:rPr>
        <w:t>Proposta de Lei</w:t>
      </w:r>
    </w:p>
    <w:p w:rsidR="008E5BE6" w:rsidRDefault="008E5BE6" w:rsidP="00003009">
      <w:pPr>
        <w:jc w:val="center"/>
      </w:pPr>
    </w:p>
    <w:p w:rsidR="000631C2" w:rsidRPr="00150687" w:rsidRDefault="000631C2" w:rsidP="000631C2">
      <w:pPr>
        <w:autoSpaceDE w:val="0"/>
        <w:autoSpaceDN w:val="0"/>
        <w:adjustRightInd w:val="0"/>
        <w:jc w:val="both"/>
        <w:rPr>
          <w:rFonts w:cs="Arial"/>
          <w:b/>
          <w:iCs/>
          <w:szCs w:val="24"/>
        </w:rPr>
      </w:pPr>
      <w:r w:rsidRPr="00150687">
        <w:rPr>
          <w:rFonts w:cs="Arial"/>
          <w:b/>
          <w:iCs/>
          <w:szCs w:val="24"/>
        </w:rPr>
        <w:t>Dispõe sobre a instituição do Programa do Alvará Social dentro do município de Canela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1º </w:t>
      </w:r>
      <w:r>
        <w:rPr>
          <w:rFonts w:ascii="TimesNewRomanPSMT" w:hAnsi="TimesNewRomanPSMT" w:cs="TimesNewRomanPSMT"/>
          <w:szCs w:val="24"/>
        </w:rPr>
        <w:t>Fica o Poder Executivo Municipal autorizado a instituir o Programa do Alvará Social, com o fim de permitirão pequeno comerciante o exercício regular de seu estabelecimento,com a legalização precária do mesmo, mediante a concessão da Licença de Localização e Funcionamento, de forma diferenciada.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Parágrafo único. </w:t>
      </w:r>
      <w:r>
        <w:rPr>
          <w:rFonts w:ascii="TimesNewRomanPSMT" w:hAnsi="TimesNewRomanPSMT" w:cs="TimesNewRomanPSMT"/>
          <w:szCs w:val="24"/>
        </w:rPr>
        <w:t>O Alvará Social será válido por 2 (dois) anos, contados a partir da data de emissão do mesmo, devendo ser solicitado novamente, quando findo o período de validade, pela parte interessada.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2º </w:t>
      </w:r>
      <w:r>
        <w:rPr>
          <w:rFonts w:ascii="TimesNewRomanPSMT" w:hAnsi="TimesNewRomanPSMT" w:cs="TimesNewRomanPSMT"/>
          <w:szCs w:val="24"/>
        </w:rPr>
        <w:t>Poderão fazer jus ao benefício constante desta Lei, os pequenos comerciantes, com as seguintes características: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I- estabelecimento com até 30 m² (trinta metros quadrados) de área construída utilizada para o comércio;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II- estabelecimento que se utilize de mão-de-obra familiar, limitada 3 (três) pessoas.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III- MEI(micro-emprendedor individual)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Parágrafo único. </w:t>
      </w:r>
      <w:r>
        <w:rPr>
          <w:rFonts w:ascii="TimesNewRomanPSMT" w:hAnsi="TimesNewRomanPSMT" w:cs="TimesNewRomanPSMT"/>
          <w:szCs w:val="24"/>
        </w:rPr>
        <w:t>Fica vedado o benefício do Alvará Social, aos estabelecimentos que comercializem fogos de artifícios, combustíveis, ou qualquer outro tipo de material inflamável ou explosivo.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lastRenderedPageBreak/>
        <w:t xml:space="preserve">Art. 3º </w:t>
      </w:r>
      <w:r>
        <w:rPr>
          <w:rFonts w:ascii="TimesNewRomanPSMT" w:hAnsi="TimesNewRomanPSMT" w:cs="TimesNewRomanPSMT"/>
          <w:szCs w:val="24"/>
        </w:rPr>
        <w:t>Para adesão ao Programa Alvará Social, os comerciantes deverão formalizar o pedido de Inscrição no Cadastro Municipal de Contribuintes , com a apresentação dos seguintes documentos: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I- DUC- Documento Único de Cadastro Municipal, devidamente preenchido;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II- Consulta Prévia para Requerer Alvará de Licença, devidamente autorizada, nela constando a indicação “Alvará Social”;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III- cópia do RG e CPF do responsável pelo estabelecimento;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IV- relação das pessoas que trabalharão no local, com nome, endereço e grau de parentesco.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4º </w:t>
      </w:r>
      <w:r>
        <w:rPr>
          <w:rFonts w:ascii="TimesNewRomanPSMT" w:hAnsi="TimesNewRomanPSMT" w:cs="TimesNewRomanPSMT"/>
          <w:szCs w:val="24"/>
        </w:rPr>
        <w:t>Para os comerciantes que aderirem ao Programa Alvará Social, será concedido o seguinte benefício fiscal:</w:t>
      </w:r>
    </w:p>
    <w:p w:rsidR="000631C2" w:rsidRDefault="000631C2" w:rsidP="000631C2">
      <w:pPr>
        <w:pStyle w:val="ListParagraph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Cs w:val="24"/>
        </w:rPr>
      </w:pPr>
      <w:r w:rsidRPr="00150687">
        <w:rPr>
          <w:rFonts w:ascii="TimesNewRomanPSMT" w:hAnsi="TimesNewRomanPSMT" w:cs="TimesNewRomanPSMT"/>
          <w:szCs w:val="24"/>
        </w:rPr>
        <w:t xml:space="preserve">dispensa do recolhimento da Taxa de Vistoria de Funcionamento Regular, </w:t>
      </w:r>
    </w:p>
    <w:p w:rsidR="000631C2" w:rsidRPr="00150687" w:rsidRDefault="000631C2" w:rsidP="000631C2">
      <w:pPr>
        <w:pStyle w:val="ListParagraph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Cs w:val="24"/>
        </w:rPr>
      </w:pPr>
      <w:r w:rsidRPr="00150687">
        <w:rPr>
          <w:rFonts w:ascii="TimesNewRomanPSMT" w:hAnsi="TimesNewRomanPSMT" w:cs="TimesNewRomanPSMT"/>
          <w:szCs w:val="24"/>
        </w:rPr>
        <w:t>Taxa de Vigilância Sanitária .</w:t>
      </w:r>
    </w:p>
    <w:p w:rsidR="000631C2" w:rsidRPr="00150687" w:rsidRDefault="000631C2" w:rsidP="000631C2">
      <w:pPr>
        <w:pStyle w:val="ListParagraph"/>
        <w:autoSpaceDE w:val="0"/>
        <w:autoSpaceDN w:val="0"/>
        <w:adjustRightInd w:val="0"/>
        <w:ind w:left="1080"/>
        <w:contextualSpacing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5º </w:t>
      </w:r>
      <w:r>
        <w:rPr>
          <w:rFonts w:ascii="TimesNewRomanPSMT" w:hAnsi="TimesNewRomanPSMT" w:cs="TimesNewRomanPSMT"/>
          <w:szCs w:val="24"/>
        </w:rPr>
        <w:t>Os estabelecimentos que aderirem ao Programa do Alvará Social, deverão atender as normas da Vigilância Sanitária, relativas às instalações e higiene.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6º </w:t>
      </w:r>
      <w:r>
        <w:rPr>
          <w:rFonts w:ascii="TimesNewRomanPSMT" w:hAnsi="TimesNewRomanPSMT" w:cs="TimesNewRomanPSMT"/>
          <w:szCs w:val="24"/>
        </w:rPr>
        <w:t>O Poder Executivo regulamentará esta Lei dentro de trinta dias, contados da data de sua publicação.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Art. 7º </w:t>
      </w:r>
      <w:r>
        <w:rPr>
          <w:rFonts w:ascii="TimesNewRomanPSMT" w:hAnsi="TimesNewRomanPSMT" w:cs="TimesNewRomanPSMT"/>
          <w:szCs w:val="24"/>
        </w:rPr>
        <w:t>Esta Lei entra em vigor na data de sua publicação</w:t>
      </w: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</w:p>
    <w:p w:rsidR="000631C2" w:rsidRDefault="000631C2" w:rsidP="000631C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.</w:t>
      </w:r>
    </w:p>
    <w:p w:rsidR="000631C2" w:rsidRDefault="000631C2" w:rsidP="00F4493E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Cs w:val="24"/>
        </w:rPr>
        <w:t xml:space="preserve">                    </w:t>
      </w:r>
    </w:p>
    <w:p w:rsidR="000631C2" w:rsidRDefault="000631C2" w:rsidP="008E5BE6">
      <w:pPr>
        <w:rPr>
          <w:rFonts w:cs="Arial"/>
          <w:i/>
          <w:iCs/>
          <w:color w:val="000000"/>
          <w:sz w:val="28"/>
          <w:szCs w:val="28"/>
        </w:rPr>
      </w:pPr>
    </w:p>
    <w:p w:rsidR="008E5BE6" w:rsidRPr="00696C0F" w:rsidRDefault="000631C2" w:rsidP="000631C2">
      <w:pPr>
        <w:tabs>
          <w:tab w:val="left" w:pos="1418"/>
        </w:tabs>
        <w:rPr>
          <w:szCs w:val="24"/>
        </w:rPr>
      </w:pPr>
      <w:r>
        <w:rPr>
          <w:szCs w:val="24"/>
        </w:rPr>
        <w:t xml:space="preserve">                     Canela, </w:t>
      </w:r>
      <w:r w:rsidR="00F4493E">
        <w:rPr>
          <w:szCs w:val="24"/>
        </w:rPr>
        <w:t>05 de Novembro de 2015</w:t>
      </w:r>
      <w:r w:rsidR="008E5BE6" w:rsidRPr="00696C0F">
        <w:rPr>
          <w:szCs w:val="24"/>
        </w:rPr>
        <w:t>.</w:t>
      </w:r>
    </w:p>
    <w:p w:rsidR="008E5BE6" w:rsidRDefault="008E5BE6" w:rsidP="008E5BE6">
      <w:pPr>
        <w:ind w:firstLine="1418"/>
        <w:jc w:val="both"/>
      </w:pPr>
    </w:p>
    <w:p w:rsidR="000631C2" w:rsidRDefault="000631C2" w:rsidP="008E5BE6">
      <w:pPr>
        <w:ind w:firstLine="1418"/>
        <w:jc w:val="both"/>
      </w:pPr>
    </w:p>
    <w:p w:rsidR="008E5BE6" w:rsidRDefault="008E5BE6" w:rsidP="008E5BE6">
      <w:pPr>
        <w:ind w:firstLine="1418"/>
        <w:jc w:val="both"/>
      </w:pPr>
    </w:p>
    <w:p w:rsidR="008E5BE6" w:rsidRDefault="008E5BE6" w:rsidP="008E5BE6">
      <w:pPr>
        <w:ind w:firstLine="1418"/>
        <w:jc w:val="both"/>
      </w:pPr>
    </w:p>
    <w:p w:rsidR="008E5BE6" w:rsidRDefault="008E5BE6" w:rsidP="008E5BE6">
      <w:pPr>
        <w:ind w:firstLine="1418"/>
        <w:jc w:val="center"/>
      </w:pPr>
      <w:r>
        <w:t>Alberi Dias</w:t>
      </w:r>
    </w:p>
    <w:p w:rsidR="008E5BE6" w:rsidRDefault="008E5BE6" w:rsidP="008E5BE6">
      <w:pPr>
        <w:ind w:firstLine="1418"/>
        <w:jc w:val="center"/>
      </w:pPr>
      <w:r>
        <w:t>Vereador - PPS</w:t>
      </w:r>
    </w:p>
    <w:p w:rsidR="008E5BE6" w:rsidRDefault="008E5BE6" w:rsidP="008E5BE6">
      <w:pPr>
        <w:jc w:val="center"/>
      </w:pPr>
    </w:p>
    <w:p w:rsidR="008E5BE6" w:rsidRDefault="00F4493E" w:rsidP="008E5BE6">
      <w:pPr>
        <w:pStyle w:val="Default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           </w:t>
      </w:r>
      <w:r>
        <w:rPr>
          <w:b/>
          <w:bCs/>
          <w:noProof/>
          <w:sz w:val="56"/>
          <w:szCs w:val="56"/>
          <w:lang w:eastAsia="pt-BR"/>
        </w:rPr>
        <w:drawing>
          <wp:inline distT="0" distB="0" distL="0" distR="0">
            <wp:extent cx="897890" cy="551815"/>
            <wp:effectExtent l="19050" t="0" r="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BE6" w:rsidRDefault="008E5BE6" w:rsidP="008E5BE6">
      <w:pPr>
        <w:pStyle w:val="Default"/>
        <w:rPr>
          <w:b/>
          <w:bCs/>
          <w:sz w:val="56"/>
          <w:szCs w:val="56"/>
        </w:rPr>
      </w:pPr>
    </w:p>
    <w:sectPr w:rsidR="008E5BE6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3C7" w:rsidRDefault="003043C7">
      <w:r>
        <w:separator/>
      </w:r>
    </w:p>
  </w:endnote>
  <w:endnote w:type="continuationSeparator" w:id="0">
    <w:p w:rsidR="003043C7" w:rsidRDefault="00304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3C7" w:rsidRDefault="003043C7">
      <w:r>
        <w:separator/>
      </w:r>
    </w:p>
  </w:footnote>
  <w:footnote w:type="continuationSeparator" w:id="0">
    <w:p w:rsidR="003043C7" w:rsidRDefault="00304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4493E" w:rsidP="00E8248F">
    <w:pPr>
      <w:pStyle w:val="Header"/>
      <w:ind w:right="360"/>
    </w:pPr>
    <w:r>
      <w:rPr>
        <w:noProof/>
      </w:rPr>
      <w:drawing>
        <wp:inline distT="0" distB="0" distL="0" distR="0">
          <wp:extent cx="2355850" cy="1111885"/>
          <wp:effectExtent l="19050" t="0" r="635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0ED49B0"/>
    <w:multiLevelType w:val="hybridMultilevel"/>
    <w:tmpl w:val="6A2CA7F8"/>
    <w:lvl w:ilvl="0" w:tplc="1AD48D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631C2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043C7"/>
    <w:rsid w:val="00312D01"/>
    <w:rsid w:val="003153E9"/>
    <w:rsid w:val="00316DDB"/>
    <w:rsid w:val="00345144"/>
    <w:rsid w:val="00356075"/>
    <w:rsid w:val="00361392"/>
    <w:rsid w:val="00361689"/>
    <w:rsid w:val="00382F99"/>
    <w:rsid w:val="003B515E"/>
    <w:rsid w:val="003B7348"/>
    <w:rsid w:val="003C78FA"/>
    <w:rsid w:val="003D418C"/>
    <w:rsid w:val="003F3E7B"/>
    <w:rsid w:val="004400AD"/>
    <w:rsid w:val="00461D64"/>
    <w:rsid w:val="004622B9"/>
    <w:rsid w:val="004668D7"/>
    <w:rsid w:val="004675C9"/>
    <w:rsid w:val="004728CA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04FE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E5BE6"/>
    <w:rsid w:val="008F30EA"/>
    <w:rsid w:val="008F75E3"/>
    <w:rsid w:val="00900BC7"/>
    <w:rsid w:val="009124FF"/>
    <w:rsid w:val="00916168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84F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493E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D67F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5B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F449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153F-B604-4006-B414-2E22339B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2015-11-06T13:21:00Z</cp:lastPrinted>
  <dcterms:created xsi:type="dcterms:W3CDTF">2015-11-06T13:22:00Z</dcterms:created>
  <dcterms:modified xsi:type="dcterms:W3CDTF">2015-11-06T13:22:00Z</dcterms:modified>
</cp:coreProperties>
</file>