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4B3980">
      <w:pPr>
        <w:pStyle w:val="Heading1"/>
      </w:pPr>
    </w:p>
    <w:p w:rsidR="009C0956" w:rsidRDefault="009C0956" w:rsidP="004B3980">
      <w:pPr>
        <w:pStyle w:val="Heading1"/>
      </w:pPr>
    </w:p>
    <w:p w:rsidR="009C0956" w:rsidRDefault="009C0956" w:rsidP="004B3980">
      <w:pPr>
        <w:pStyle w:val="Heading1"/>
      </w:pPr>
    </w:p>
    <w:p w:rsidR="004B3980" w:rsidRDefault="000C5727" w:rsidP="004B3980">
      <w:pPr>
        <w:pStyle w:val="Heading1"/>
        <w:rPr>
          <w:b w:val="0"/>
        </w:rPr>
      </w:pPr>
      <w:r>
        <w:t>Indicação nº...</w:t>
      </w:r>
      <w:r w:rsidR="00DF68A6">
        <w:t>.........</w:t>
      </w:r>
      <w:r>
        <w:t>.</w:t>
      </w:r>
      <w:r w:rsidR="00DF68A6">
        <w:t>/201</w:t>
      </w:r>
      <w:r w:rsidR="00A87961">
        <w:t>5</w:t>
      </w:r>
      <w:r w:rsidR="004B3980">
        <w:t xml:space="preserve"> </w:t>
      </w:r>
    </w:p>
    <w:p w:rsidR="004B3980" w:rsidRDefault="004B3980" w:rsidP="004B3980">
      <w:pPr>
        <w:ind w:firstLine="1418"/>
        <w:rPr>
          <w:b/>
        </w:rPr>
      </w:pPr>
    </w:p>
    <w:p w:rsidR="004B3980" w:rsidRPr="00696C0F" w:rsidRDefault="00A87961" w:rsidP="009C0956">
      <w:pPr>
        <w:pStyle w:val="Header"/>
        <w:tabs>
          <w:tab w:val="clear" w:pos="4419"/>
          <w:tab w:val="clear" w:pos="8838"/>
        </w:tabs>
        <w:rPr>
          <w:rFonts w:cs="Arial"/>
          <w:b/>
          <w:bCs/>
          <w:sz w:val="28"/>
          <w:szCs w:val="28"/>
        </w:rPr>
      </w:pPr>
      <w:r>
        <w:rPr>
          <w:rFonts w:cs="Arial"/>
          <w:b/>
          <w:bCs/>
          <w:sz w:val="28"/>
          <w:szCs w:val="28"/>
        </w:rPr>
        <w:t>Ao</w:t>
      </w:r>
      <w:r w:rsidR="004B3980" w:rsidRPr="00696C0F">
        <w:rPr>
          <w:rFonts w:cs="Arial"/>
          <w:b/>
          <w:bCs/>
          <w:sz w:val="28"/>
          <w:szCs w:val="28"/>
        </w:rPr>
        <w:t xml:space="preserve"> </w:t>
      </w:r>
    </w:p>
    <w:p w:rsidR="004B3980" w:rsidRPr="00696C0F" w:rsidRDefault="004B3980" w:rsidP="009C0956">
      <w:pPr>
        <w:pStyle w:val="Header"/>
        <w:tabs>
          <w:tab w:val="clear" w:pos="4419"/>
          <w:tab w:val="clear" w:pos="8838"/>
        </w:tabs>
        <w:rPr>
          <w:rFonts w:cs="Arial"/>
          <w:b/>
          <w:bCs/>
          <w:sz w:val="28"/>
          <w:szCs w:val="28"/>
        </w:rPr>
      </w:pPr>
      <w:r w:rsidRPr="00696C0F">
        <w:rPr>
          <w:rFonts w:cs="Arial"/>
          <w:b/>
          <w:bCs/>
          <w:sz w:val="28"/>
          <w:szCs w:val="28"/>
        </w:rPr>
        <w:t>Excelentíssim</w:t>
      </w:r>
      <w:r w:rsidR="00A87961">
        <w:rPr>
          <w:rFonts w:cs="Arial"/>
          <w:b/>
          <w:bCs/>
          <w:sz w:val="28"/>
          <w:szCs w:val="28"/>
        </w:rPr>
        <w:t>o</w:t>
      </w:r>
      <w:r w:rsidRPr="00696C0F">
        <w:rPr>
          <w:rFonts w:cs="Arial"/>
          <w:b/>
          <w:bCs/>
          <w:sz w:val="28"/>
          <w:szCs w:val="28"/>
        </w:rPr>
        <w:t xml:space="preserve"> </w:t>
      </w:r>
    </w:p>
    <w:p w:rsidR="004B3980" w:rsidRPr="00696C0F" w:rsidRDefault="004B3980" w:rsidP="009C0956">
      <w:pPr>
        <w:pStyle w:val="Header"/>
        <w:tabs>
          <w:tab w:val="clear" w:pos="4419"/>
          <w:tab w:val="clear" w:pos="8838"/>
        </w:tabs>
        <w:rPr>
          <w:rFonts w:cs="Arial"/>
          <w:b/>
          <w:bCs/>
          <w:sz w:val="28"/>
          <w:szCs w:val="28"/>
        </w:rPr>
      </w:pPr>
      <w:r w:rsidRPr="00696C0F">
        <w:rPr>
          <w:rFonts w:cs="Arial"/>
          <w:b/>
          <w:bCs/>
          <w:sz w:val="28"/>
          <w:szCs w:val="28"/>
        </w:rPr>
        <w:t xml:space="preserve">SR. </w:t>
      </w:r>
      <w:r w:rsidR="00A87961">
        <w:rPr>
          <w:rFonts w:cs="Arial"/>
          <w:b/>
          <w:bCs/>
          <w:sz w:val="28"/>
          <w:szCs w:val="28"/>
        </w:rPr>
        <w:t>Gilberto Cezar</w:t>
      </w:r>
    </w:p>
    <w:p w:rsidR="004B3980" w:rsidRPr="00696C0F" w:rsidRDefault="004B3980" w:rsidP="009C0956">
      <w:pPr>
        <w:pStyle w:val="Header"/>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Header"/>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Default="004B3980" w:rsidP="004B3980">
      <w:pPr>
        <w:ind w:firstLine="1418"/>
      </w:pPr>
      <w:r>
        <w:t>Senhor</w:t>
      </w:r>
      <w:r w:rsidR="00DF68A6">
        <w:t>a</w:t>
      </w:r>
      <w:r w:rsidR="006E133D">
        <w:t xml:space="preserve"> </w:t>
      </w:r>
      <w:r>
        <w:t>presidente.</w:t>
      </w:r>
    </w:p>
    <w:p w:rsidR="004B3980" w:rsidRDefault="004B3980" w:rsidP="004B3980">
      <w:pPr>
        <w:ind w:firstLine="1418"/>
      </w:pPr>
    </w:p>
    <w:p w:rsidR="00BA2EBC" w:rsidRPr="00A25A5C" w:rsidRDefault="004B3980" w:rsidP="00A25A5C">
      <w:pPr>
        <w:jc w:val="both"/>
        <w:rPr>
          <w:rFonts w:ascii="Arial Black" w:hAnsi="Arial Black"/>
          <w:b/>
          <w:szCs w:val="24"/>
        </w:rPr>
      </w:pPr>
      <w:r w:rsidRPr="009565DA">
        <w:rPr>
          <w:szCs w:val="24"/>
        </w:rPr>
        <w:t>O Vereador que este subscreve, no uso de suas atribuições legais e regimentais, solicita que seja encaminhado ao Senhor Prefeito Municipal</w:t>
      </w:r>
      <w:r w:rsidR="00CE2743" w:rsidRPr="009565DA">
        <w:rPr>
          <w:szCs w:val="24"/>
        </w:rPr>
        <w:t>,</w:t>
      </w:r>
      <w:r w:rsidR="00A0469B" w:rsidRPr="009565DA">
        <w:rPr>
          <w:szCs w:val="24"/>
        </w:rPr>
        <w:t xml:space="preserve"> a </w:t>
      </w:r>
      <w:r w:rsidR="00A0469B" w:rsidRPr="009565DA">
        <w:rPr>
          <w:b/>
          <w:szCs w:val="24"/>
        </w:rPr>
        <w:t xml:space="preserve">Indicação </w:t>
      </w:r>
      <w:r w:rsidRPr="009565DA">
        <w:rPr>
          <w:b/>
          <w:szCs w:val="24"/>
        </w:rPr>
        <w:t xml:space="preserve">sugerindo </w:t>
      </w:r>
      <w:r w:rsidR="009565DA" w:rsidRPr="009565DA">
        <w:rPr>
          <w:b/>
          <w:szCs w:val="24"/>
        </w:rPr>
        <w:t>a proposta de Lei que</w:t>
      </w:r>
      <w:r w:rsidR="009565DA">
        <w:rPr>
          <w:b/>
          <w:szCs w:val="24"/>
        </w:rPr>
        <w:t xml:space="preserve"> “</w:t>
      </w:r>
      <w:r w:rsidR="00A25A5C" w:rsidRPr="00B86801">
        <w:rPr>
          <w:rFonts w:ascii="Arial Black" w:hAnsi="Arial Black"/>
          <w:b/>
          <w:szCs w:val="24"/>
        </w:rPr>
        <w:t>Institui o Banco de Remédio no município de Canela e dá outras providências</w:t>
      </w:r>
      <w:r w:rsidR="009565DA">
        <w:rPr>
          <w:b/>
          <w:szCs w:val="24"/>
        </w:rPr>
        <w:t>”</w:t>
      </w:r>
      <w:r w:rsidR="00A25A5C">
        <w:rPr>
          <w:b/>
          <w:szCs w:val="24"/>
        </w:rPr>
        <w:t>. C</w:t>
      </w:r>
      <w:r w:rsidR="009565DA" w:rsidRPr="009565DA">
        <w:rPr>
          <w:b/>
          <w:szCs w:val="24"/>
        </w:rPr>
        <w:t xml:space="preserve">omo consta na proposta em anexo. </w:t>
      </w:r>
    </w:p>
    <w:p w:rsidR="006E133D" w:rsidRDefault="006E133D" w:rsidP="006E133D">
      <w:pPr>
        <w:pStyle w:val="BodyTextIndent"/>
      </w:pPr>
    </w:p>
    <w:p w:rsidR="004B3980" w:rsidRDefault="004B3980" w:rsidP="004B3980">
      <w:pPr>
        <w:ind w:left="1418"/>
        <w:jc w:val="both"/>
      </w:pPr>
      <w:r>
        <w:t>Justificativa:</w:t>
      </w:r>
    </w:p>
    <w:p w:rsidR="009565DA" w:rsidRDefault="009565DA" w:rsidP="009565DA">
      <w:pPr>
        <w:rPr>
          <w:rFonts w:cs="Arial"/>
          <w:szCs w:val="24"/>
        </w:rPr>
      </w:pPr>
    </w:p>
    <w:p w:rsidR="009565DA" w:rsidRDefault="009565DA" w:rsidP="009565DA">
      <w:pPr>
        <w:rPr>
          <w:rFonts w:cs="Arial"/>
          <w:szCs w:val="24"/>
        </w:rPr>
      </w:pPr>
    </w:p>
    <w:p w:rsidR="00A25A5C" w:rsidRPr="00A25A5C" w:rsidRDefault="00A25A5C" w:rsidP="00A25A5C">
      <w:pPr>
        <w:jc w:val="both"/>
        <w:rPr>
          <w:rFonts w:cs="Arial"/>
          <w:sz w:val="22"/>
          <w:szCs w:val="22"/>
        </w:rPr>
      </w:pPr>
      <w:r w:rsidRPr="00A25A5C">
        <w:rPr>
          <w:rFonts w:cs="Arial"/>
          <w:sz w:val="22"/>
          <w:szCs w:val="22"/>
        </w:rPr>
        <w:t>A presente Proposição tem por objetivo instituir o Banco de Remédio com a finalidade de formar estoque oriundo de doações de pessoas físicas e jurídicas, funcionando em local próprio, a ser designado pelo Poder Executivo. As pessoas menos favorecidas financeiramente estão numa posição delicada diante do alto preço do remédio, sendo incapazes de adquirir determinados remédios. Por outro lado, todos sabem, que milhares de pessoas mantém em casa remédios que não utilizam mais e ate esquecem dos mesmos. Ressalta-se que, o alcance desta lei poderá beneficiar um grande numero de pessoas. Com esta proposição o Município chega bem mais perto das necessidades populares atendendo-as de forma a garantir melhores condições de qualidade de vida através da promoção do bem estar e saúde da sua população. Sem duvida, um braço forte de solidariedade do serviço social do Município de Canela e de alcance social de valor inestimável, contribuindo para minimizar as diferenças sociais, possibilitando a melhoria na qualidade de vida da população. Com essas razões, espera-se o consenso dos Ilustres membros da Colenda Casa de Leis.</w:t>
      </w:r>
    </w:p>
    <w:p w:rsidR="004B3980" w:rsidRPr="00A25A5C" w:rsidRDefault="004B3980" w:rsidP="004B3980">
      <w:pPr>
        <w:pStyle w:val="BodyTextIndent"/>
        <w:rPr>
          <w:rFonts w:cs="Arial"/>
          <w:sz w:val="22"/>
          <w:szCs w:val="22"/>
        </w:rPr>
      </w:pPr>
    </w:p>
    <w:p w:rsidR="004B3980" w:rsidRDefault="00A25A5C" w:rsidP="009C0956">
      <w:pPr>
        <w:rPr>
          <w:szCs w:val="24"/>
        </w:rPr>
      </w:pPr>
      <w:r>
        <w:rPr>
          <w:szCs w:val="24"/>
        </w:rPr>
        <w:t xml:space="preserve">Canela, </w:t>
      </w:r>
      <w:r w:rsidR="00A87961">
        <w:rPr>
          <w:szCs w:val="24"/>
        </w:rPr>
        <w:t>01 de Dezembro de 2015</w:t>
      </w:r>
      <w:r w:rsidR="004B3980" w:rsidRPr="00696C0F">
        <w:rPr>
          <w:szCs w:val="24"/>
        </w:rPr>
        <w:t>.</w:t>
      </w:r>
    </w:p>
    <w:p w:rsidR="009565DA" w:rsidRPr="00696C0F" w:rsidRDefault="009565DA" w:rsidP="009C0956">
      <w:pPr>
        <w:rPr>
          <w:szCs w:val="24"/>
        </w:rPr>
      </w:pPr>
    </w:p>
    <w:p w:rsidR="004B3980" w:rsidRDefault="004B3980" w:rsidP="00A25A5C">
      <w:pPr>
        <w:jc w:val="both"/>
      </w:pPr>
    </w:p>
    <w:p w:rsidR="004B3980" w:rsidRDefault="004B3980" w:rsidP="004B3980">
      <w:pPr>
        <w:ind w:firstLine="1418"/>
        <w:jc w:val="both"/>
      </w:pPr>
    </w:p>
    <w:p w:rsidR="004B3980" w:rsidRDefault="004B3980" w:rsidP="00003009">
      <w:pPr>
        <w:ind w:firstLine="1418"/>
        <w:jc w:val="center"/>
      </w:pPr>
      <w:r>
        <w:t>Alberi Dias</w:t>
      </w:r>
    </w:p>
    <w:p w:rsidR="004B3980" w:rsidRDefault="004B3980" w:rsidP="00003009">
      <w:pPr>
        <w:ind w:firstLine="1418"/>
        <w:jc w:val="center"/>
      </w:pPr>
      <w:r>
        <w:t>Vereador - PPS</w:t>
      </w:r>
    </w:p>
    <w:p w:rsidR="004B3980" w:rsidRDefault="004B3980" w:rsidP="00003009">
      <w:pPr>
        <w:jc w:val="center"/>
      </w:pPr>
    </w:p>
    <w:p w:rsidR="009565DA" w:rsidRDefault="009565DA" w:rsidP="00003009">
      <w:pPr>
        <w:jc w:val="center"/>
      </w:pPr>
    </w:p>
    <w:p w:rsidR="009565DA" w:rsidRDefault="009565DA" w:rsidP="00003009">
      <w:pPr>
        <w:jc w:val="center"/>
      </w:pPr>
    </w:p>
    <w:p w:rsidR="009565DA" w:rsidRPr="00A25A5C" w:rsidRDefault="009565DA" w:rsidP="009565DA">
      <w:pPr>
        <w:rPr>
          <w:rFonts w:cs="Arial"/>
          <w:b/>
          <w:szCs w:val="24"/>
        </w:rPr>
      </w:pPr>
      <w:r w:rsidRPr="00A25A5C">
        <w:rPr>
          <w:rFonts w:cs="Arial"/>
          <w:b/>
          <w:szCs w:val="24"/>
        </w:rPr>
        <w:t>PROJETO DE LEI SUGESTÃO</w:t>
      </w:r>
    </w:p>
    <w:p w:rsidR="009565DA" w:rsidRPr="00526328" w:rsidRDefault="009565DA" w:rsidP="009565DA">
      <w:pPr>
        <w:rPr>
          <w:rFonts w:cs="Arial"/>
          <w:szCs w:val="24"/>
        </w:rPr>
      </w:pPr>
    </w:p>
    <w:p w:rsidR="00A25A5C" w:rsidRPr="00A25A5C" w:rsidRDefault="00A25A5C" w:rsidP="00A25A5C">
      <w:pPr>
        <w:jc w:val="right"/>
        <w:rPr>
          <w:rFonts w:cs="Arial"/>
          <w:b/>
          <w:sz w:val="28"/>
          <w:szCs w:val="28"/>
        </w:rPr>
      </w:pPr>
      <w:r w:rsidRPr="00A25A5C">
        <w:rPr>
          <w:rFonts w:cs="Arial"/>
          <w:b/>
          <w:sz w:val="28"/>
          <w:szCs w:val="28"/>
        </w:rPr>
        <w:t xml:space="preserve">                                    Institui o Banco de Remédio no município </w:t>
      </w:r>
    </w:p>
    <w:p w:rsidR="00A25A5C" w:rsidRPr="00A25A5C" w:rsidRDefault="00A25A5C" w:rsidP="00A25A5C">
      <w:pPr>
        <w:jc w:val="right"/>
        <w:rPr>
          <w:rFonts w:cs="Arial"/>
          <w:b/>
          <w:sz w:val="28"/>
          <w:szCs w:val="28"/>
        </w:rPr>
      </w:pPr>
      <w:r w:rsidRPr="00A25A5C">
        <w:rPr>
          <w:rFonts w:cs="Arial"/>
          <w:b/>
          <w:sz w:val="28"/>
          <w:szCs w:val="28"/>
        </w:rPr>
        <w:t xml:space="preserve">   </w:t>
      </w:r>
      <w:r>
        <w:rPr>
          <w:rFonts w:cs="Arial"/>
          <w:b/>
          <w:sz w:val="28"/>
          <w:szCs w:val="28"/>
        </w:rPr>
        <w:t xml:space="preserve">                     </w:t>
      </w:r>
      <w:r w:rsidRPr="00A25A5C">
        <w:rPr>
          <w:rFonts w:cs="Arial"/>
          <w:b/>
          <w:sz w:val="28"/>
          <w:szCs w:val="28"/>
        </w:rPr>
        <w:t xml:space="preserve"> de Canela e dá outras providências. </w:t>
      </w:r>
    </w:p>
    <w:p w:rsidR="00A25A5C" w:rsidRPr="00A25A5C" w:rsidRDefault="00A25A5C" w:rsidP="00A25A5C">
      <w:pPr>
        <w:jc w:val="right"/>
        <w:rPr>
          <w:rFonts w:cs="Arial"/>
          <w:b/>
          <w:szCs w:val="24"/>
        </w:rPr>
      </w:pPr>
    </w:p>
    <w:p w:rsidR="00A25A5C" w:rsidRDefault="00A25A5C" w:rsidP="00A25A5C">
      <w:pPr>
        <w:jc w:val="both"/>
        <w:rPr>
          <w:rFonts w:cs="Arial"/>
          <w:szCs w:val="24"/>
        </w:rPr>
      </w:pPr>
    </w:p>
    <w:p w:rsidR="00A25A5C" w:rsidRPr="00A25A5C" w:rsidRDefault="00A25A5C" w:rsidP="00A25A5C">
      <w:pPr>
        <w:jc w:val="both"/>
        <w:rPr>
          <w:rFonts w:cs="Arial"/>
          <w:szCs w:val="24"/>
        </w:rPr>
      </w:pPr>
      <w:r w:rsidRPr="00A25A5C">
        <w:rPr>
          <w:rFonts w:cs="Arial"/>
          <w:szCs w:val="24"/>
        </w:rPr>
        <w:t>Art. 1° -</w:t>
      </w:r>
      <w:r>
        <w:rPr>
          <w:rFonts w:cs="Arial"/>
          <w:szCs w:val="24"/>
        </w:rPr>
        <w:t xml:space="preserve"> </w:t>
      </w:r>
      <w:r w:rsidRPr="00A25A5C">
        <w:rPr>
          <w:rFonts w:cs="Arial"/>
          <w:szCs w:val="24"/>
        </w:rPr>
        <w:t xml:space="preserve">Fica instituído no âmbito do Município de Canela, o banco de Remédio, com o objetivo de formar estoque oriundo de doações de pessoas físicas e jurídica, devendo funcionar em local próprio a ser designado pelo Poder Executivo. </w:t>
      </w:r>
    </w:p>
    <w:p w:rsidR="00A25A5C" w:rsidRDefault="00A25A5C" w:rsidP="00A25A5C">
      <w:pPr>
        <w:jc w:val="both"/>
        <w:rPr>
          <w:rFonts w:cs="Arial"/>
          <w:szCs w:val="24"/>
        </w:rPr>
      </w:pPr>
    </w:p>
    <w:p w:rsidR="00A25A5C" w:rsidRPr="00A25A5C" w:rsidRDefault="00A25A5C" w:rsidP="00A25A5C">
      <w:pPr>
        <w:jc w:val="both"/>
        <w:rPr>
          <w:rFonts w:cs="Arial"/>
          <w:szCs w:val="24"/>
        </w:rPr>
      </w:pPr>
      <w:r w:rsidRPr="00A25A5C">
        <w:rPr>
          <w:rFonts w:cs="Arial"/>
          <w:szCs w:val="24"/>
        </w:rPr>
        <w:t>Art. 2° -</w:t>
      </w:r>
      <w:r>
        <w:rPr>
          <w:rFonts w:cs="Arial"/>
          <w:szCs w:val="24"/>
        </w:rPr>
        <w:t xml:space="preserve"> </w:t>
      </w:r>
      <w:r w:rsidRPr="00A25A5C">
        <w:rPr>
          <w:rFonts w:cs="Arial"/>
          <w:szCs w:val="24"/>
        </w:rPr>
        <w:t xml:space="preserve">A formação dos estoques, classificação, verificação do conteúdo e prazo de validade, devem ser tarefas desempenhadas por profissionais das áreas médica ou farmacêutica do Quadro Próprio do Município, estudantes, estagiários e voluntários. </w:t>
      </w:r>
    </w:p>
    <w:p w:rsidR="00A25A5C" w:rsidRDefault="00A25A5C" w:rsidP="00A25A5C">
      <w:pPr>
        <w:jc w:val="both"/>
        <w:rPr>
          <w:rFonts w:cs="Arial"/>
          <w:szCs w:val="24"/>
        </w:rPr>
      </w:pPr>
    </w:p>
    <w:p w:rsidR="00A25A5C" w:rsidRPr="00A25A5C" w:rsidRDefault="00A25A5C" w:rsidP="00A25A5C">
      <w:pPr>
        <w:jc w:val="both"/>
        <w:rPr>
          <w:rFonts w:cs="Arial"/>
          <w:szCs w:val="24"/>
        </w:rPr>
      </w:pPr>
      <w:r w:rsidRPr="00A25A5C">
        <w:rPr>
          <w:rFonts w:cs="Arial"/>
          <w:szCs w:val="24"/>
        </w:rPr>
        <w:t>§ 1°-</w:t>
      </w:r>
      <w:r>
        <w:rPr>
          <w:rFonts w:cs="Arial"/>
          <w:szCs w:val="24"/>
        </w:rPr>
        <w:t xml:space="preserve"> </w:t>
      </w:r>
      <w:r w:rsidRPr="00A25A5C">
        <w:rPr>
          <w:rFonts w:cs="Arial"/>
          <w:szCs w:val="24"/>
        </w:rPr>
        <w:t xml:space="preserve">Os remédios doados devem estar em bom estado de conservação, inclusive embalagem, com bula e prazo mínimo de 45 (quarenta e cinco) dias antes da data de vencimento. </w:t>
      </w:r>
    </w:p>
    <w:p w:rsidR="00A25A5C" w:rsidRDefault="00A25A5C" w:rsidP="00A25A5C">
      <w:pPr>
        <w:jc w:val="both"/>
        <w:rPr>
          <w:rFonts w:cs="Arial"/>
          <w:szCs w:val="24"/>
        </w:rPr>
      </w:pPr>
    </w:p>
    <w:p w:rsidR="00A25A5C" w:rsidRPr="00A25A5C" w:rsidRDefault="00A25A5C" w:rsidP="00A25A5C">
      <w:pPr>
        <w:jc w:val="both"/>
        <w:rPr>
          <w:rFonts w:cs="Arial"/>
          <w:szCs w:val="24"/>
        </w:rPr>
      </w:pPr>
      <w:r w:rsidRPr="00A25A5C">
        <w:rPr>
          <w:rFonts w:cs="Arial"/>
          <w:szCs w:val="24"/>
        </w:rPr>
        <w:t>§ 2° -</w:t>
      </w:r>
      <w:r>
        <w:rPr>
          <w:rFonts w:cs="Arial"/>
          <w:szCs w:val="24"/>
        </w:rPr>
        <w:t xml:space="preserve"> </w:t>
      </w:r>
      <w:r w:rsidRPr="00A25A5C">
        <w:rPr>
          <w:rFonts w:cs="Arial"/>
          <w:szCs w:val="24"/>
        </w:rPr>
        <w:t xml:space="preserve">Os remédios devem ser controlados através de seu respectivo nome genérico (substancia ativa). </w:t>
      </w:r>
    </w:p>
    <w:p w:rsidR="00A25A5C" w:rsidRDefault="00A25A5C" w:rsidP="00A25A5C">
      <w:pPr>
        <w:jc w:val="both"/>
        <w:rPr>
          <w:rFonts w:cs="Arial"/>
          <w:szCs w:val="24"/>
        </w:rPr>
      </w:pPr>
    </w:p>
    <w:p w:rsidR="00A25A5C" w:rsidRPr="00A25A5C" w:rsidRDefault="00A25A5C" w:rsidP="00A25A5C">
      <w:pPr>
        <w:jc w:val="both"/>
        <w:rPr>
          <w:rFonts w:cs="Arial"/>
          <w:szCs w:val="24"/>
        </w:rPr>
      </w:pPr>
      <w:r w:rsidRPr="00A25A5C">
        <w:rPr>
          <w:rFonts w:cs="Arial"/>
          <w:szCs w:val="24"/>
        </w:rPr>
        <w:t>§ 3° -</w:t>
      </w:r>
      <w:r>
        <w:rPr>
          <w:rFonts w:cs="Arial"/>
          <w:szCs w:val="24"/>
        </w:rPr>
        <w:t xml:space="preserve"> </w:t>
      </w:r>
      <w:r w:rsidRPr="00A25A5C">
        <w:rPr>
          <w:rFonts w:cs="Arial"/>
          <w:szCs w:val="24"/>
        </w:rPr>
        <w:t xml:space="preserve">Os remédios devem ter, também, uma relação de similaridade nominal (nome comercial e genérico). </w:t>
      </w:r>
    </w:p>
    <w:p w:rsidR="00A25A5C" w:rsidRDefault="00A25A5C" w:rsidP="00A25A5C">
      <w:pPr>
        <w:jc w:val="both"/>
        <w:rPr>
          <w:rFonts w:cs="Arial"/>
          <w:szCs w:val="24"/>
        </w:rPr>
      </w:pPr>
    </w:p>
    <w:p w:rsidR="00A25A5C" w:rsidRPr="00A25A5C" w:rsidRDefault="00A25A5C" w:rsidP="00A25A5C">
      <w:pPr>
        <w:jc w:val="both"/>
        <w:rPr>
          <w:rFonts w:cs="Arial"/>
          <w:szCs w:val="24"/>
        </w:rPr>
      </w:pPr>
      <w:r w:rsidRPr="00A25A5C">
        <w:rPr>
          <w:rFonts w:cs="Arial"/>
          <w:szCs w:val="24"/>
        </w:rPr>
        <w:t>Art. 3° -</w:t>
      </w:r>
      <w:r>
        <w:rPr>
          <w:rFonts w:cs="Arial"/>
          <w:szCs w:val="24"/>
        </w:rPr>
        <w:t xml:space="preserve"> </w:t>
      </w:r>
      <w:r w:rsidRPr="00A25A5C">
        <w:rPr>
          <w:rFonts w:cs="Arial"/>
          <w:szCs w:val="24"/>
        </w:rPr>
        <w:t xml:space="preserve">O Banco do Remédio destina-se, exclusivamente, para o atendimento de pessoas comprovadamente carentes, após visita, cadastro e relatórios realizados por assistente sociais do quadro próprio do Município e/ou voluntários. </w:t>
      </w:r>
    </w:p>
    <w:p w:rsidR="00A25A5C" w:rsidRDefault="00A25A5C" w:rsidP="00A25A5C">
      <w:pPr>
        <w:jc w:val="both"/>
        <w:rPr>
          <w:rFonts w:cs="Arial"/>
          <w:szCs w:val="24"/>
        </w:rPr>
      </w:pPr>
    </w:p>
    <w:p w:rsidR="00A25A5C" w:rsidRPr="00A25A5C" w:rsidRDefault="00A25A5C" w:rsidP="00A25A5C">
      <w:pPr>
        <w:jc w:val="both"/>
        <w:rPr>
          <w:rFonts w:cs="Arial"/>
          <w:szCs w:val="24"/>
        </w:rPr>
      </w:pPr>
      <w:r w:rsidRPr="00A25A5C">
        <w:rPr>
          <w:rFonts w:cs="Arial"/>
          <w:szCs w:val="24"/>
        </w:rPr>
        <w:t>Art. 4°-</w:t>
      </w:r>
      <w:r>
        <w:rPr>
          <w:rFonts w:cs="Arial"/>
          <w:szCs w:val="24"/>
        </w:rPr>
        <w:t xml:space="preserve"> </w:t>
      </w:r>
      <w:r w:rsidRPr="00A25A5C">
        <w:rPr>
          <w:rFonts w:cs="Arial"/>
          <w:szCs w:val="24"/>
        </w:rPr>
        <w:t xml:space="preserve">O remédio só deve ser fornecido, dependendo da existência em estoque, através de receita médica original que deve ser arquivado em local próprio para receituários. </w:t>
      </w:r>
    </w:p>
    <w:p w:rsidR="00A25A5C" w:rsidRPr="00A25A5C" w:rsidRDefault="00A25A5C" w:rsidP="00A25A5C">
      <w:pPr>
        <w:jc w:val="both"/>
        <w:rPr>
          <w:rFonts w:cs="Arial"/>
          <w:szCs w:val="24"/>
        </w:rPr>
      </w:pPr>
    </w:p>
    <w:p w:rsidR="00A25A5C" w:rsidRPr="00A25A5C" w:rsidRDefault="00A25A5C" w:rsidP="00A25A5C">
      <w:pPr>
        <w:jc w:val="both"/>
        <w:rPr>
          <w:rFonts w:cs="Arial"/>
          <w:szCs w:val="24"/>
        </w:rPr>
      </w:pPr>
      <w:r w:rsidRPr="00A25A5C">
        <w:rPr>
          <w:rFonts w:cs="Arial"/>
          <w:szCs w:val="24"/>
        </w:rPr>
        <w:t>Art. 5° -</w:t>
      </w:r>
      <w:r>
        <w:rPr>
          <w:rFonts w:cs="Arial"/>
          <w:szCs w:val="24"/>
        </w:rPr>
        <w:t xml:space="preserve"> </w:t>
      </w:r>
      <w:r w:rsidRPr="00A25A5C">
        <w:rPr>
          <w:rFonts w:cs="Arial"/>
          <w:szCs w:val="24"/>
        </w:rPr>
        <w:t xml:space="preserve">Os estoques de remédio devem ser relacionados e atualizados todas as semanas, devendo ficar disponibilizados para consultas via fax-símile, e-mail e mediante listagem impressa, para consulta no próprio Banco do Remédio. </w:t>
      </w:r>
    </w:p>
    <w:p w:rsidR="00A25A5C" w:rsidRDefault="00A25A5C" w:rsidP="00A25A5C">
      <w:pPr>
        <w:jc w:val="both"/>
        <w:rPr>
          <w:rFonts w:cs="Arial"/>
          <w:szCs w:val="24"/>
        </w:rPr>
      </w:pPr>
    </w:p>
    <w:p w:rsidR="00A25A5C" w:rsidRDefault="00A25A5C" w:rsidP="00A25A5C">
      <w:pPr>
        <w:jc w:val="both"/>
        <w:rPr>
          <w:rFonts w:cs="Arial"/>
          <w:szCs w:val="24"/>
        </w:rPr>
      </w:pPr>
    </w:p>
    <w:p w:rsidR="00A25A5C" w:rsidRDefault="00A25A5C" w:rsidP="00A25A5C">
      <w:pPr>
        <w:jc w:val="both"/>
        <w:rPr>
          <w:rFonts w:cs="Arial"/>
          <w:szCs w:val="24"/>
        </w:rPr>
      </w:pPr>
    </w:p>
    <w:p w:rsidR="00A25A5C" w:rsidRDefault="00A25A5C" w:rsidP="00A25A5C">
      <w:pPr>
        <w:jc w:val="both"/>
        <w:rPr>
          <w:rFonts w:cs="Arial"/>
          <w:szCs w:val="24"/>
        </w:rPr>
      </w:pPr>
    </w:p>
    <w:p w:rsidR="00A25A5C" w:rsidRDefault="00A25A5C" w:rsidP="00A25A5C">
      <w:pPr>
        <w:jc w:val="both"/>
        <w:rPr>
          <w:rFonts w:cs="Arial"/>
          <w:szCs w:val="24"/>
        </w:rPr>
      </w:pPr>
    </w:p>
    <w:p w:rsidR="00A25A5C" w:rsidRPr="00A25A5C" w:rsidRDefault="00A25A5C" w:rsidP="00A25A5C">
      <w:pPr>
        <w:jc w:val="both"/>
        <w:rPr>
          <w:rFonts w:cs="Arial"/>
          <w:szCs w:val="24"/>
        </w:rPr>
      </w:pPr>
      <w:r w:rsidRPr="00A25A5C">
        <w:rPr>
          <w:rFonts w:cs="Arial"/>
          <w:szCs w:val="24"/>
        </w:rPr>
        <w:t>Art. 6° -</w:t>
      </w:r>
      <w:r>
        <w:rPr>
          <w:rFonts w:cs="Arial"/>
          <w:szCs w:val="24"/>
        </w:rPr>
        <w:t xml:space="preserve"> </w:t>
      </w:r>
      <w:r w:rsidRPr="00A25A5C">
        <w:rPr>
          <w:rFonts w:cs="Arial"/>
          <w:szCs w:val="24"/>
        </w:rPr>
        <w:t xml:space="preserve">O Município deve incentivar, através de divulgação e campanhas, as doações de remédios. </w:t>
      </w:r>
    </w:p>
    <w:p w:rsidR="00A25A5C" w:rsidRDefault="00A25A5C" w:rsidP="00A25A5C">
      <w:pPr>
        <w:jc w:val="both"/>
        <w:rPr>
          <w:rFonts w:cs="Arial"/>
          <w:szCs w:val="24"/>
        </w:rPr>
      </w:pPr>
    </w:p>
    <w:p w:rsidR="00A25A5C" w:rsidRPr="00A25A5C" w:rsidRDefault="00A25A5C" w:rsidP="00A25A5C">
      <w:pPr>
        <w:jc w:val="both"/>
        <w:rPr>
          <w:rFonts w:cs="Arial"/>
          <w:szCs w:val="24"/>
        </w:rPr>
      </w:pPr>
      <w:r w:rsidRPr="00A25A5C">
        <w:rPr>
          <w:rFonts w:cs="Arial"/>
          <w:szCs w:val="24"/>
        </w:rPr>
        <w:t>Art. 7°-</w:t>
      </w:r>
      <w:r>
        <w:rPr>
          <w:rFonts w:cs="Arial"/>
          <w:szCs w:val="24"/>
        </w:rPr>
        <w:t xml:space="preserve"> </w:t>
      </w:r>
      <w:r w:rsidRPr="00A25A5C">
        <w:rPr>
          <w:rFonts w:cs="Arial"/>
          <w:szCs w:val="24"/>
        </w:rPr>
        <w:t xml:space="preserve">Esta lei entra em vigor na data de publicação. </w:t>
      </w:r>
    </w:p>
    <w:p w:rsidR="00A25A5C" w:rsidRPr="00A25A5C" w:rsidRDefault="00A25A5C" w:rsidP="00A25A5C">
      <w:pPr>
        <w:jc w:val="both"/>
        <w:rPr>
          <w:rFonts w:cs="Arial"/>
          <w:szCs w:val="24"/>
        </w:rPr>
      </w:pPr>
    </w:p>
    <w:p w:rsidR="00A25A5C" w:rsidRDefault="00A25A5C" w:rsidP="00A87961">
      <w:pPr>
        <w:jc w:val="both"/>
        <w:rPr>
          <w:szCs w:val="24"/>
        </w:rPr>
      </w:pPr>
      <w:r w:rsidRPr="00A25A5C">
        <w:rPr>
          <w:rFonts w:cs="Arial"/>
          <w:b/>
          <w:szCs w:val="24"/>
        </w:rPr>
        <w:t xml:space="preserve">                            </w:t>
      </w:r>
    </w:p>
    <w:p w:rsidR="009565DA" w:rsidRDefault="009565DA" w:rsidP="009565DA">
      <w:pPr>
        <w:rPr>
          <w:szCs w:val="24"/>
        </w:rPr>
      </w:pPr>
      <w:r>
        <w:rPr>
          <w:szCs w:val="24"/>
        </w:rPr>
        <w:t>Ca</w:t>
      </w:r>
      <w:r w:rsidR="00A25A5C">
        <w:rPr>
          <w:szCs w:val="24"/>
        </w:rPr>
        <w:t xml:space="preserve">nela, </w:t>
      </w:r>
      <w:r w:rsidR="00A87961">
        <w:rPr>
          <w:szCs w:val="24"/>
        </w:rPr>
        <w:t>01 de Dezembro de 2015</w:t>
      </w:r>
      <w:r w:rsidRPr="00696C0F">
        <w:rPr>
          <w:szCs w:val="24"/>
        </w:rPr>
        <w:t>.</w:t>
      </w:r>
    </w:p>
    <w:p w:rsidR="009565DA" w:rsidRPr="00696C0F" w:rsidRDefault="009565DA" w:rsidP="009565DA">
      <w:pPr>
        <w:rPr>
          <w:szCs w:val="24"/>
        </w:rPr>
      </w:pPr>
    </w:p>
    <w:p w:rsidR="009565DA" w:rsidRDefault="009565DA" w:rsidP="009565DA">
      <w:pPr>
        <w:jc w:val="both"/>
      </w:pPr>
    </w:p>
    <w:p w:rsidR="009565DA" w:rsidRDefault="009565DA" w:rsidP="009565DA">
      <w:pPr>
        <w:ind w:firstLine="1418"/>
        <w:jc w:val="center"/>
      </w:pPr>
      <w:r>
        <w:t>Alberi Dias</w:t>
      </w:r>
    </w:p>
    <w:p w:rsidR="009565DA" w:rsidRDefault="009565DA" w:rsidP="009565DA">
      <w:pPr>
        <w:ind w:firstLine="1418"/>
        <w:jc w:val="center"/>
      </w:pPr>
      <w:r>
        <w:t>Vereador - PPS</w:t>
      </w:r>
    </w:p>
    <w:p w:rsidR="00A87961" w:rsidRDefault="00A87961" w:rsidP="009565DA">
      <w:pPr>
        <w:pStyle w:val="BodyTextIndent"/>
        <w:ind w:left="0"/>
      </w:pPr>
    </w:p>
    <w:p w:rsidR="00A87961" w:rsidRPr="00A87961" w:rsidRDefault="00A87961" w:rsidP="00A87961"/>
    <w:p w:rsidR="00A87961" w:rsidRPr="00A87961" w:rsidRDefault="00A87961" w:rsidP="00A87961">
      <w:r>
        <w:t xml:space="preserve">                                                                  </w:t>
      </w:r>
      <w:r>
        <w:rPr>
          <w:noProof/>
        </w:rPr>
        <w:drawing>
          <wp:inline distT="0" distB="0" distL="0" distR="0">
            <wp:extent cx="1381125" cy="847725"/>
            <wp:effectExtent l="19050" t="0" r="9525" b="0"/>
            <wp:docPr id="4" name="Picture 4" descr="C:\Users\Marcelo\Desktop\jjjj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celo\Desktop\jjjjj.jpeg"/>
                    <pic:cNvPicPr>
                      <a:picLocks noChangeAspect="1" noChangeArrowheads="1"/>
                    </pic:cNvPicPr>
                  </pic:nvPicPr>
                  <pic:blipFill>
                    <a:blip r:embed="rId8" cstate="print"/>
                    <a:srcRect/>
                    <a:stretch>
                      <a:fillRect/>
                    </a:stretch>
                  </pic:blipFill>
                  <pic:spPr bwMode="auto">
                    <a:xfrm>
                      <a:off x="0" y="0"/>
                      <a:ext cx="1381125" cy="847725"/>
                    </a:xfrm>
                    <a:prstGeom prst="rect">
                      <a:avLst/>
                    </a:prstGeom>
                    <a:noFill/>
                    <a:ln w="9525">
                      <a:noFill/>
                      <a:miter lim="800000"/>
                      <a:headEnd/>
                      <a:tailEnd/>
                    </a:ln>
                  </pic:spPr>
                </pic:pic>
              </a:graphicData>
            </a:graphic>
          </wp:inline>
        </w:drawing>
      </w:r>
    </w:p>
    <w:p w:rsidR="00A87961" w:rsidRPr="00A87961" w:rsidRDefault="00A87961" w:rsidP="00A87961"/>
    <w:p w:rsidR="00A87961" w:rsidRPr="00A87961" w:rsidRDefault="00A87961" w:rsidP="00A87961"/>
    <w:p w:rsidR="00A87961" w:rsidRPr="00A87961" w:rsidRDefault="00A87961" w:rsidP="00A87961"/>
    <w:p w:rsidR="00A87961" w:rsidRPr="00A87961" w:rsidRDefault="00A87961" w:rsidP="00A87961"/>
    <w:p w:rsidR="00A87961" w:rsidRPr="00A87961" w:rsidRDefault="00A87961" w:rsidP="00A87961"/>
    <w:p w:rsidR="00A87961" w:rsidRPr="00A87961" w:rsidRDefault="00A87961" w:rsidP="00A87961"/>
    <w:p w:rsidR="00A87961" w:rsidRPr="00A87961" w:rsidRDefault="00A87961" w:rsidP="00A87961"/>
    <w:p w:rsidR="00A87961" w:rsidRPr="00A87961" w:rsidRDefault="00A87961" w:rsidP="00A87961"/>
    <w:p w:rsidR="00A87961" w:rsidRPr="00A87961" w:rsidRDefault="00A87961" w:rsidP="00A87961"/>
    <w:p w:rsidR="00A87961" w:rsidRPr="00A87961" w:rsidRDefault="00A87961" w:rsidP="00A87961"/>
    <w:p w:rsidR="00A87961" w:rsidRDefault="00A87961" w:rsidP="00A87961"/>
    <w:p w:rsidR="00A87961" w:rsidRDefault="00A87961" w:rsidP="00A87961"/>
    <w:p w:rsidR="009565DA" w:rsidRPr="00A87961" w:rsidRDefault="00A87961" w:rsidP="00A87961">
      <w:pPr>
        <w:tabs>
          <w:tab w:val="left" w:pos="1440"/>
        </w:tabs>
      </w:pPr>
      <w:r>
        <w:tab/>
      </w:r>
    </w:p>
    <w:sectPr w:rsidR="009565DA" w:rsidRPr="00A87961" w:rsidSect="00E8248F">
      <w:headerReference w:type="even" r:id="rId9"/>
      <w:headerReference w:type="default" r:id="rId10"/>
      <w:footerReference w:type="default" r:id="rId11"/>
      <w:pgSz w:w="12240" w:h="15840"/>
      <w:pgMar w:top="1417"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58E" w:rsidRDefault="00AA558E">
      <w:r>
        <w:separator/>
      </w:r>
    </w:p>
  </w:endnote>
  <w:endnote w:type="continuationSeparator" w:id="0">
    <w:p w:rsidR="00AA558E" w:rsidRDefault="00AA558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3D" w:rsidRPr="00E8248F" w:rsidRDefault="006E133D" w:rsidP="00E8248F">
    <w:pPr>
      <w:pStyle w:val="Footer"/>
      <w:ind w:left="-284" w:right="-660"/>
      <w:rPr>
        <w:rFonts w:ascii="Phinster" w:hAnsi="Phinster"/>
        <w:sz w:val="16"/>
        <w:szCs w:val="16"/>
      </w:rPr>
    </w:pPr>
    <w:r w:rsidRPr="00E8248F">
      <w:rPr>
        <w:rFonts w:ascii="Phinster" w:hAnsi="Phinster"/>
        <w:sz w:val="16"/>
        <w:szCs w:val="16"/>
      </w:rPr>
      <w:t>Rua Dona Carlinda, 485. CEP: 95680-000 - Canela/RS | Fone/Fax: (54) 3282.1179 | Fone: (54) 3282.3828 | E-mail: cvcanela</w:t>
    </w:r>
    <w:r>
      <w:rPr>
        <w:rFonts w:ascii="Phinster" w:hAnsi="Phinster"/>
        <w:sz w:val="16"/>
        <w:szCs w:val="16"/>
      </w:rPr>
      <w:t>pps</w:t>
    </w:r>
    <w:r w:rsidRPr="00E8248F">
      <w:rPr>
        <w:rFonts w:ascii="Phinster" w:hAnsi="Phinster"/>
        <w:sz w:val="16"/>
        <w:szCs w:val="16"/>
      </w:rPr>
      <w:t>@pdh.com.br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58E" w:rsidRDefault="00AA558E">
      <w:r>
        <w:separator/>
      </w:r>
    </w:p>
  </w:footnote>
  <w:footnote w:type="continuationSeparator" w:id="0">
    <w:p w:rsidR="00AA558E" w:rsidRDefault="00AA55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3D" w:rsidRDefault="006E133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E133D" w:rsidRDefault="006E133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3D" w:rsidRDefault="00A87961" w:rsidP="00E8248F">
    <w:pPr>
      <w:pStyle w:val="Header"/>
      <w:ind w:right="360"/>
    </w:pPr>
    <w:r>
      <w:rPr>
        <w:noProof/>
      </w:rPr>
      <w:drawing>
        <wp:inline distT="0" distB="0" distL="0" distR="0">
          <wp:extent cx="2362200" cy="1114425"/>
          <wp:effectExtent l="19050" t="0" r="0" b="0"/>
          <wp:docPr id="1" name="Picture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6E133D" w:rsidRDefault="006E133D" w:rsidP="00E8248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3074">
      <o:colormenu v:ext="edit" fillcolor="none" strokecolor="none"/>
    </o:shapedefaults>
  </w:hdrShapeDefaults>
  <w:footnotePr>
    <w:footnote w:id="-1"/>
    <w:footnote w:id="0"/>
  </w:footnotePr>
  <w:endnotePr>
    <w:endnote w:id="-1"/>
    <w:endnote w:id="0"/>
  </w:endnotePr>
  <w:compat/>
  <w:rsids>
    <w:rsidRoot w:val="00C419EE"/>
    <w:rsid w:val="00003009"/>
    <w:rsid w:val="00020133"/>
    <w:rsid w:val="000254B1"/>
    <w:rsid w:val="00055DA4"/>
    <w:rsid w:val="00096CF1"/>
    <w:rsid w:val="000A0000"/>
    <w:rsid w:val="000A106D"/>
    <w:rsid w:val="000A7394"/>
    <w:rsid w:val="000B4056"/>
    <w:rsid w:val="000B6F27"/>
    <w:rsid w:val="000B74C8"/>
    <w:rsid w:val="000C4F75"/>
    <w:rsid w:val="000C5727"/>
    <w:rsid w:val="001119BE"/>
    <w:rsid w:val="0011290D"/>
    <w:rsid w:val="00116220"/>
    <w:rsid w:val="001225AD"/>
    <w:rsid w:val="001247B9"/>
    <w:rsid w:val="00134E41"/>
    <w:rsid w:val="00156355"/>
    <w:rsid w:val="001625D6"/>
    <w:rsid w:val="001657C9"/>
    <w:rsid w:val="00181B04"/>
    <w:rsid w:val="001B018A"/>
    <w:rsid w:val="001B5374"/>
    <w:rsid w:val="001B5787"/>
    <w:rsid w:val="001B6494"/>
    <w:rsid w:val="001E2648"/>
    <w:rsid w:val="001E67E0"/>
    <w:rsid w:val="00204815"/>
    <w:rsid w:val="00210C91"/>
    <w:rsid w:val="00232A1A"/>
    <w:rsid w:val="00233BBC"/>
    <w:rsid w:val="002415DF"/>
    <w:rsid w:val="002516D6"/>
    <w:rsid w:val="00265556"/>
    <w:rsid w:val="00271466"/>
    <w:rsid w:val="00281D83"/>
    <w:rsid w:val="0028312D"/>
    <w:rsid w:val="00291F37"/>
    <w:rsid w:val="002A32E7"/>
    <w:rsid w:val="002D1C73"/>
    <w:rsid w:val="002E1891"/>
    <w:rsid w:val="002E26CE"/>
    <w:rsid w:val="00302028"/>
    <w:rsid w:val="00312D01"/>
    <w:rsid w:val="003153E9"/>
    <w:rsid w:val="00316DDB"/>
    <w:rsid w:val="00345144"/>
    <w:rsid w:val="00356075"/>
    <w:rsid w:val="00361392"/>
    <w:rsid w:val="00361689"/>
    <w:rsid w:val="00382F99"/>
    <w:rsid w:val="003B7348"/>
    <w:rsid w:val="003C78FA"/>
    <w:rsid w:val="003D418C"/>
    <w:rsid w:val="004622B9"/>
    <w:rsid w:val="004675C9"/>
    <w:rsid w:val="00493A22"/>
    <w:rsid w:val="00495558"/>
    <w:rsid w:val="004A4070"/>
    <w:rsid w:val="004A6FC6"/>
    <w:rsid w:val="004B3980"/>
    <w:rsid w:val="004B77DC"/>
    <w:rsid w:val="004D0049"/>
    <w:rsid w:val="004D5446"/>
    <w:rsid w:val="005069D6"/>
    <w:rsid w:val="00507F79"/>
    <w:rsid w:val="00510F55"/>
    <w:rsid w:val="005223F3"/>
    <w:rsid w:val="00526D69"/>
    <w:rsid w:val="0053336E"/>
    <w:rsid w:val="005340E8"/>
    <w:rsid w:val="00540E81"/>
    <w:rsid w:val="00550D73"/>
    <w:rsid w:val="00556193"/>
    <w:rsid w:val="00565C5A"/>
    <w:rsid w:val="00567B11"/>
    <w:rsid w:val="00574B92"/>
    <w:rsid w:val="005757D1"/>
    <w:rsid w:val="00576EEB"/>
    <w:rsid w:val="0059392D"/>
    <w:rsid w:val="00595048"/>
    <w:rsid w:val="005A3DA5"/>
    <w:rsid w:val="005C6044"/>
    <w:rsid w:val="005D4386"/>
    <w:rsid w:val="005D724C"/>
    <w:rsid w:val="005E6530"/>
    <w:rsid w:val="005F3341"/>
    <w:rsid w:val="00603760"/>
    <w:rsid w:val="0061427E"/>
    <w:rsid w:val="00622A7A"/>
    <w:rsid w:val="00625345"/>
    <w:rsid w:val="006369BE"/>
    <w:rsid w:val="00647F79"/>
    <w:rsid w:val="0065782F"/>
    <w:rsid w:val="0066608F"/>
    <w:rsid w:val="006717DF"/>
    <w:rsid w:val="00696DC4"/>
    <w:rsid w:val="006A31FE"/>
    <w:rsid w:val="006A72EB"/>
    <w:rsid w:val="006B08A3"/>
    <w:rsid w:val="006B0C43"/>
    <w:rsid w:val="006C2B44"/>
    <w:rsid w:val="006C316A"/>
    <w:rsid w:val="006C6987"/>
    <w:rsid w:val="006D50B0"/>
    <w:rsid w:val="006E133D"/>
    <w:rsid w:val="006E7193"/>
    <w:rsid w:val="006F7814"/>
    <w:rsid w:val="007028E8"/>
    <w:rsid w:val="0070610C"/>
    <w:rsid w:val="00724ECD"/>
    <w:rsid w:val="007250BE"/>
    <w:rsid w:val="00730AD2"/>
    <w:rsid w:val="00766466"/>
    <w:rsid w:val="0077374E"/>
    <w:rsid w:val="00773F27"/>
    <w:rsid w:val="0078130D"/>
    <w:rsid w:val="00792AE4"/>
    <w:rsid w:val="007A4003"/>
    <w:rsid w:val="007B190B"/>
    <w:rsid w:val="007B2F8B"/>
    <w:rsid w:val="007D09BB"/>
    <w:rsid w:val="0081519A"/>
    <w:rsid w:val="00820C93"/>
    <w:rsid w:val="00821C77"/>
    <w:rsid w:val="00823CD2"/>
    <w:rsid w:val="008247A6"/>
    <w:rsid w:val="008255CA"/>
    <w:rsid w:val="00832872"/>
    <w:rsid w:val="0084279D"/>
    <w:rsid w:val="008428A2"/>
    <w:rsid w:val="00843D33"/>
    <w:rsid w:val="00857FF2"/>
    <w:rsid w:val="00873CDD"/>
    <w:rsid w:val="00894925"/>
    <w:rsid w:val="008974A4"/>
    <w:rsid w:val="008B59E6"/>
    <w:rsid w:val="008D2C1D"/>
    <w:rsid w:val="008E016F"/>
    <w:rsid w:val="008E26D8"/>
    <w:rsid w:val="008E55E6"/>
    <w:rsid w:val="008F30EA"/>
    <w:rsid w:val="008F75E3"/>
    <w:rsid w:val="00900BC7"/>
    <w:rsid w:val="009124FF"/>
    <w:rsid w:val="00933E3F"/>
    <w:rsid w:val="009356D5"/>
    <w:rsid w:val="00951C13"/>
    <w:rsid w:val="009565DA"/>
    <w:rsid w:val="00962E6E"/>
    <w:rsid w:val="00966FEE"/>
    <w:rsid w:val="0097439E"/>
    <w:rsid w:val="009B012A"/>
    <w:rsid w:val="009B545C"/>
    <w:rsid w:val="009C0956"/>
    <w:rsid w:val="009C6DF4"/>
    <w:rsid w:val="009D13AF"/>
    <w:rsid w:val="00A0469B"/>
    <w:rsid w:val="00A06240"/>
    <w:rsid w:val="00A22110"/>
    <w:rsid w:val="00A25A5C"/>
    <w:rsid w:val="00A34244"/>
    <w:rsid w:val="00A35B13"/>
    <w:rsid w:val="00A442F4"/>
    <w:rsid w:val="00A44B22"/>
    <w:rsid w:val="00A462F7"/>
    <w:rsid w:val="00A622EE"/>
    <w:rsid w:val="00A81B81"/>
    <w:rsid w:val="00A87961"/>
    <w:rsid w:val="00A91EE7"/>
    <w:rsid w:val="00AA3E81"/>
    <w:rsid w:val="00AA3FAE"/>
    <w:rsid w:val="00AA558E"/>
    <w:rsid w:val="00AD0481"/>
    <w:rsid w:val="00AF6B75"/>
    <w:rsid w:val="00B054C2"/>
    <w:rsid w:val="00B31B85"/>
    <w:rsid w:val="00B338D5"/>
    <w:rsid w:val="00B34AED"/>
    <w:rsid w:val="00B374A6"/>
    <w:rsid w:val="00B37AC1"/>
    <w:rsid w:val="00B37BB7"/>
    <w:rsid w:val="00B453DA"/>
    <w:rsid w:val="00B7785C"/>
    <w:rsid w:val="00B85024"/>
    <w:rsid w:val="00BA2EBC"/>
    <w:rsid w:val="00BA4193"/>
    <w:rsid w:val="00BB0510"/>
    <w:rsid w:val="00BE2FF1"/>
    <w:rsid w:val="00BE5F00"/>
    <w:rsid w:val="00BF356C"/>
    <w:rsid w:val="00C05820"/>
    <w:rsid w:val="00C11D43"/>
    <w:rsid w:val="00C33F03"/>
    <w:rsid w:val="00C419EE"/>
    <w:rsid w:val="00C45B24"/>
    <w:rsid w:val="00C47C25"/>
    <w:rsid w:val="00C66487"/>
    <w:rsid w:val="00C8781B"/>
    <w:rsid w:val="00C90235"/>
    <w:rsid w:val="00CA65C7"/>
    <w:rsid w:val="00CB0EBB"/>
    <w:rsid w:val="00CB7CA4"/>
    <w:rsid w:val="00CD50C7"/>
    <w:rsid w:val="00CE2743"/>
    <w:rsid w:val="00CF3D4D"/>
    <w:rsid w:val="00D00C7C"/>
    <w:rsid w:val="00D230C4"/>
    <w:rsid w:val="00D50BC7"/>
    <w:rsid w:val="00D5314A"/>
    <w:rsid w:val="00D66B65"/>
    <w:rsid w:val="00D81732"/>
    <w:rsid w:val="00D837C3"/>
    <w:rsid w:val="00D94742"/>
    <w:rsid w:val="00D9568D"/>
    <w:rsid w:val="00DA5178"/>
    <w:rsid w:val="00DC4D1B"/>
    <w:rsid w:val="00DE6401"/>
    <w:rsid w:val="00DF181A"/>
    <w:rsid w:val="00DF19A8"/>
    <w:rsid w:val="00DF68A6"/>
    <w:rsid w:val="00E01BB6"/>
    <w:rsid w:val="00E0366B"/>
    <w:rsid w:val="00E20C93"/>
    <w:rsid w:val="00E66825"/>
    <w:rsid w:val="00E702D9"/>
    <w:rsid w:val="00E8248F"/>
    <w:rsid w:val="00EA15BE"/>
    <w:rsid w:val="00EB341D"/>
    <w:rsid w:val="00EC09B4"/>
    <w:rsid w:val="00EC3346"/>
    <w:rsid w:val="00ED18BF"/>
    <w:rsid w:val="00EE23C0"/>
    <w:rsid w:val="00EE54A1"/>
    <w:rsid w:val="00EF74C0"/>
    <w:rsid w:val="00F01204"/>
    <w:rsid w:val="00F149C6"/>
    <w:rsid w:val="00F21197"/>
    <w:rsid w:val="00F2472C"/>
    <w:rsid w:val="00F26FC8"/>
    <w:rsid w:val="00F30B1A"/>
    <w:rsid w:val="00F428B7"/>
    <w:rsid w:val="00F71D70"/>
    <w:rsid w:val="00F757C5"/>
    <w:rsid w:val="00F804D8"/>
    <w:rsid w:val="00F874AF"/>
    <w:rsid w:val="00F91353"/>
    <w:rsid w:val="00F91DF3"/>
    <w:rsid w:val="00F938CD"/>
    <w:rsid w:val="00FB2E2A"/>
    <w:rsid w:val="00FC0DCB"/>
    <w:rsid w:val="00FE1190"/>
    <w:rsid w:val="00FE4CB3"/>
    <w:rsid w:val="00FF2F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Heading1">
    <w:name w:val="heading 1"/>
    <w:basedOn w:val="Normal"/>
    <w:next w:val="Normal"/>
    <w:qFormat/>
    <w:rsid w:val="004B3980"/>
    <w:pPr>
      <w:keepNext/>
      <w:ind w:firstLine="1418"/>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link w:val="BodyText2Char"/>
    <w:rsid w:val="00C419EE"/>
    <w:pPr>
      <w:jc w:val="both"/>
    </w:pPr>
    <w:rPr>
      <w:b/>
      <w:sz w:val="28"/>
      <w:u w:val="single"/>
    </w:rPr>
  </w:style>
  <w:style w:type="character" w:styleId="PageNumber">
    <w:name w:val="page number"/>
    <w:basedOn w:val="DefaultParagraphFont"/>
    <w:rsid w:val="00C419EE"/>
  </w:style>
  <w:style w:type="paragraph" w:styleId="Header">
    <w:name w:val="header"/>
    <w:basedOn w:val="Normal"/>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Strong">
    <w:name w:val="Strong"/>
    <w:basedOn w:val="DefaultParagraphFont"/>
    <w:uiPriority w:val="22"/>
    <w:qFormat/>
    <w:rsid w:val="00BF356C"/>
    <w:rPr>
      <w:b/>
      <w:bCs/>
    </w:rPr>
  </w:style>
  <w:style w:type="paragraph" w:styleId="Footer">
    <w:name w:val="footer"/>
    <w:basedOn w:val="Normal"/>
    <w:rsid w:val="006C6987"/>
    <w:pPr>
      <w:tabs>
        <w:tab w:val="center" w:pos="4252"/>
        <w:tab w:val="right" w:pos="8504"/>
      </w:tabs>
    </w:pPr>
  </w:style>
  <w:style w:type="paragraph" w:styleId="BalloonText">
    <w:name w:val="Balloon Text"/>
    <w:basedOn w:val="Normal"/>
    <w:semiHidden/>
    <w:rsid w:val="006C6987"/>
    <w:rPr>
      <w:rFonts w:ascii="Tahoma" w:hAnsi="Tahoma" w:cs="Tahoma"/>
      <w:sz w:val="16"/>
      <w:szCs w:val="16"/>
    </w:rPr>
  </w:style>
  <w:style w:type="character" w:styleId="Hyperlink">
    <w:name w:val="Hyperlink"/>
    <w:basedOn w:val="DefaultParagraphFont"/>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ListParagraph">
    <w:name w:val="List Paragraph"/>
    <w:basedOn w:val="Normal"/>
    <w:uiPriority w:val="34"/>
    <w:qFormat/>
    <w:rsid w:val="00E01BB6"/>
    <w:pPr>
      <w:ind w:left="708"/>
    </w:pPr>
  </w:style>
  <w:style w:type="character" w:customStyle="1" w:styleId="BodyText2Char">
    <w:name w:val="Body Text 2 Char"/>
    <w:basedOn w:val="DefaultParagraphFont"/>
    <w:link w:val="BodyText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BodyTextIndent">
    <w:name w:val="Body Text Indent"/>
    <w:basedOn w:val="Normal"/>
    <w:link w:val="BodyTextIndentChar"/>
    <w:rsid w:val="00020133"/>
    <w:pPr>
      <w:spacing w:after="120"/>
      <w:ind w:left="283"/>
    </w:pPr>
  </w:style>
  <w:style w:type="character" w:customStyle="1" w:styleId="BodyTextIndentChar">
    <w:name w:val="Body Text Indent Char"/>
    <w:basedOn w:val="DefaultParagraphFont"/>
    <w:link w:val="BodyTextIndent"/>
    <w:rsid w:val="00020133"/>
    <w:rPr>
      <w:sz w:val="24"/>
      <w:szCs w:val="24"/>
    </w:rPr>
  </w:style>
  <w:style w:type="paragraph" w:styleId="BodyTextIndent2">
    <w:name w:val="Body Text Indent 2"/>
    <w:basedOn w:val="Normal"/>
    <w:link w:val="BodyTextIndent2Char"/>
    <w:rsid w:val="00020133"/>
    <w:pPr>
      <w:spacing w:after="120" w:line="480" w:lineRule="auto"/>
      <w:ind w:left="283"/>
    </w:pPr>
  </w:style>
  <w:style w:type="character" w:customStyle="1" w:styleId="BodyTextIndent2Char">
    <w:name w:val="Body Text Indent 2 Char"/>
    <w:basedOn w:val="DefaultParagraphFont"/>
    <w:link w:val="BodyTextIndent2"/>
    <w:rsid w:val="00020133"/>
    <w:rPr>
      <w:sz w:val="24"/>
      <w:szCs w:val="24"/>
    </w:rPr>
  </w:style>
  <w:style w:type="table" w:styleId="TableGrid">
    <w:name w:val="Table Grid"/>
    <w:basedOn w:val="TableNormal"/>
    <w:rsid w:val="00020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937CA-7746-4FEE-9827-F990491FB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572</Words>
  <Characters>3092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Marcelo</cp:lastModifiedBy>
  <cp:revision>2</cp:revision>
  <cp:lastPrinted>2009-02-03T15:35:00Z</cp:lastPrinted>
  <dcterms:created xsi:type="dcterms:W3CDTF">2015-12-01T16:42:00Z</dcterms:created>
  <dcterms:modified xsi:type="dcterms:W3CDTF">2015-12-01T16:42:00Z</dcterms:modified>
</cp:coreProperties>
</file>