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88" w:rsidRDefault="001435DF" w:rsidP="00D72C35">
      <w:pPr>
        <w:spacing w:line="200" w:lineRule="atLeast"/>
        <w:ind w:firstLine="708"/>
        <w:jc w:val="both"/>
        <w:rPr>
          <w:szCs w:val="22"/>
        </w:rPr>
      </w:pPr>
      <w:r w:rsidRPr="005518DD">
        <w:rPr>
          <w:bCs/>
          <w:szCs w:val="28"/>
        </w:rPr>
        <w:t xml:space="preserve">EMENDA </w:t>
      </w:r>
      <w:r w:rsidR="00D72C35">
        <w:rPr>
          <w:bCs/>
          <w:szCs w:val="28"/>
        </w:rPr>
        <w:t>SUBST</w:t>
      </w:r>
      <w:r w:rsidR="008F5B0B">
        <w:rPr>
          <w:bCs/>
          <w:szCs w:val="28"/>
        </w:rPr>
        <w:t>I</w:t>
      </w:r>
      <w:r w:rsidR="00D72C35">
        <w:rPr>
          <w:bCs/>
          <w:szCs w:val="28"/>
        </w:rPr>
        <w:t>TU</w:t>
      </w:r>
      <w:r w:rsidR="008F5B0B">
        <w:rPr>
          <w:bCs/>
          <w:szCs w:val="28"/>
        </w:rPr>
        <w:t>TIVA</w:t>
      </w:r>
      <w:r w:rsidRPr="005518DD">
        <w:rPr>
          <w:bCs/>
          <w:szCs w:val="28"/>
        </w:rPr>
        <w:t xml:space="preserve"> Nº 01 AO </w:t>
      </w:r>
      <w:r w:rsidRPr="005518DD">
        <w:rPr>
          <w:szCs w:val="28"/>
        </w:rPr>
        <w:t xml:space="preserve">PROJETO DE LEI Nº </w:t>
      </w:r>
      <w:r w:rsidR="00BF1188">
        <w:rPr>
          <w:szCs w:val="28"/>
        </w:rPr>
        <w:t>62</w:t>
      </w:r>
      <w:r w:rsidRPr="005518DD">
        <w:rPr>
          <w:szCs w:val="28"/>
        </w:rPr>
        <w:t xml:space="preserve">, DE </w:t>
      </w:r>
      <w:r w:rsidR="00BF1188">
        <w:rPr>
          <w:szCs w:val="28"/>
        </w:rPr>
        <w:t>27</w:t>
      </w:r>
      <w:r w:rsidRPr="005518DD">
        <w:rPr>
          <w:szCs w:val="28"/>
        </w:rPr>
        <w:t xml:space="preserve"> DE </w:t>
      </w:r>
      <w:r w:rsidR="00BF1188">
        <w:rPr>
          <w:szCs w:val="28"/>
        </w:rPr>
        <w:t>NOVEMBRO</w:t>
      </w:r>
      <w:r w:rsidR="007E0647">
        <w:rPr>
          <w:szCs w:val="28"/>
        </w:rPr>
        <w:t xml:space="preserve"> DE 2015</w:t>
      </w:r>
      <w:r w:rsidRPr="005518DD">
        <w:rPr>
          <w:szCs w:val="28"/>
        </w:rPr>
        <w:t>.</w:t>
      </w:r>
    </w:p>
    <w:p w:rsidR="00BF1188" w:rsidRDefault="00BF1188" w:rsidP="007E0647">
      <w:pPr>
        <w:ind w:firstLine="720"/>
        <w:jc w:val="both"/>
        <w:rPr>
          <w:szCs w:val="22"/>
        </w:rPr>
      </w:pPr>
    </w:p>
    <w:p w:rsidR="00BF1188" w:rsidRDefault="00BF1188" w:rsidP="007E0647">
      <w:pPr>
        <w:ind w:firstLine="720"/>
        <w:jc w:val="both"/>
        <w:rPr>
          <w:szCs w:val="22"/>
        </w:rPr>
      </w:pPr>
    </w:p>
    <w:p w:rsidR="00BF1188" w:rsidRDefault="00BF1188" w:rsidP="007E0647">
      <w:pPr>
        <w:ind w:firstLine="720"/>
        <w:jc w:val="both"/>
        <w:rPr>
          <w:szCs w:val="22"/>
        </w:rPr>
      </w:pPr>
    </w:p>
    <w:p w:rsidR="002037B8" w:rsidRDefault="004C5368" w:rsidP="007E0647">
      <w:pPr>
        <w:ind w:firstLine="720"/>
        <w:jc w:val="both"/>
        <w:rPr>
          <w:szCs w:val="22"/>
        </w:rPr>
      </w:pPr>
      <w:r w:rsidRPr="005518DD">
        <w:rPr>
          <w:szCs w:val="22"/>
        </w:rPr>
        <w:t xml:space="preserve">Art. </w:t>
      </w:r>
      <w:r w:rsidR="005518DD" w:rsidRPr="005518DD">
        <w:rPr>
          <w:szCs w:val="22"/>
        </w:rPr>
        <w:t>1</w:t>
      </w:r>
      <w:r w:rsidR="00BF1188">
        <w:rPr>
          <w:szCs w:val="22"/>
        </w:rPr>
        <w:t xml:space="preserve">º </w:t>
      </w:r>
      <w:r w:rsidR="00D72C35">
        <w:rPr>
          <w:szCs w:val="22"/>
        </w:rPr>
        <w:t>Fica substituído</w:t>
      </w:r>
      <w:r w:rsidR="00BF1188">
        <w:rPr>
          <w:szCs w:val="22"/>
        </w:rPr>
        <w:t>,</w:t>
      </w:r>
      <w:r w:rsidR="00D72C35">
        <w:rPr>
          <w:szCs w:val="22"/>
        </w:rPr>
        <w:t xml:space="preserve"> integralmente, o conteúdo</w:t>
      </w:r>
      <w:r w:rsidR="00BF1188">
        <w:rPr>
          <w:szCs w:val="22"/>
        </w:rPr>
        <w:t xml:space="preserve"> do</w:t>
      </w:r>
      <w:r w:rsidR="008F5B0B">
        <w:rPr>
          <w:szCs w:val="22"/>
        </w:rPr>
        <w:t xml:space="preserve"> art. </w:t>
      </w:r>
      <w:r w:rsidR="00D72C35">
        <w:rPr>
          <w:szCs w:val="22"/>
        </w:rPr>
        <w:t>2</w:t>
      </w:r>
      <w:r w:rsidR="008F5B0B">
        <w:rPr>
          <w:szCs w:val="22"/>
        </w:rPr>
        <w:t>°</w:t>
      </w:r>
      <w:r w:rsidR="00BF1188">
        <w:rPr>
          <w:szCs w:val="22"/>
        </w:rPr>
        <w:t>,</w:t>
      </w:r>
      <w:r w:rsidR="008F5B0B">
        <w:rPr>
          <w:szCs w:val="22"/>
        </w:rPr>
        <w:t xml:space="preserve"> </w:t>
      </w:r>
      <w:r w:rsidR="00D72C35">
        <w:rPr>
          <w:szCs w:val="22"/>
        </w:rPr>
        <w:t>d</w:t>
      </w:r>
      <w:r w:rsidR="008F5B0B">
        <w:rPr>
          <w:szCs w:val="22"/>
        </w:rPr>
        <w:t>o</w:t>
      </w:r>
      <w:r w:rsidR="00BF1188">
        <w:rPr>
          <w:szCs w:val="22"/>
        </w:rPr>
        <w:t xml:space="preserve"> Projeto de Lei n°</w:t>
      </w:r>
      <w:r w:rsidR="002037B8">
        <w:rPr>
          <w:szCs w:val="22"/>
        </w:rPr>
        <w:t xml:space="preserve"> </w:t>
      </w:r>
      <w:r w:rsidR="00BF1188">
        <w:rPr>
          <w:szCs w:val="22"/>
        </w:rPr>
        <w:t>62</w:t>
      </w:r>
      <w:r w:rsidR="002037B8">
        <w:rPr>
          <w:szCs w:val="22"/>
        </w:rPr>
        <w:t xml:space="preserve">, de </w:t>
      </w:r>
      <w:r w:rsidR="00BF1188">
        <w:rPr>
          <w:szCs w:val="22"/>
        </w:rPr>
        <w:t>27</w:t>
      </w:r>
      <w:r w:rsidR="002037B8">
        <w:rPr>
          <w:szCs w:val="22"/>
        </w:rPr>
        <w:t xml:space="preserve"> de </w:t>
      </w:r>
      <w:r w:rsidR="00BF1188">
        <w:rPr>
          <w:szCs w:val="22"/>
        </w:rPr>
        <w:t>nov</w:t>
      </w:r>
      <w:r w:rsidR="002037B8">
        <w:rPr>
          <w:szCs w:val="22"/>
        </w:rPr>
        <w:t xml:space="preserve">embro de 2015, </w:t>
      </w:r>
      <w:r w:rsidR="00D72C35">
        <w:rPr>
          <w:szCs w:val="22"/>
        </w:rPr>
        <w:t>passando a ter</w:t>
      </w:r>
      <w:r w:rsidR="008F5B0B">
        <w:rPr>
          <w:szCs w:val="22"/>
        </w:rPr>
        <w:t xml:space="preserve"> </w:t>
      </w:r>
      <w:r w:rsidR="00D72C35">
        <w:rPr>
          <w:szCs w:val="22"/>
        </w:rPr>
        <w:t>o</w:t>
      </w:r>
      <w:r w:rsidR="008F5B0B">
        <w:rPr>
          <w:szCs w:val="22"/>
        </w:rPr>
        <w:t xml:space="preserve"> seguinte</w:t>
      </w:r>
      <w:r w:rsidR="00D72C35">
        <w:rPr>
          <w:szCs w:val="22"/>
        </w:rPr>
        <w:t xml:space="preserve"> formato e</w:t>
      </w:r>
      <w:r w:rsidR="008F5B0B">
        <w:rPr>
          <w:szCs w:val="22"/>
        </w:rPr>
        <w:t xml:space="preserve"> redação</w:t>
      </w:r>
      <w:r w:rsidR="002037B8">
        <w:rPr>
          <w:szCs w:val="22"/>
        </w:rPr>
        <w:t>:</w:t>
      </w:r>
    </w:p>
    <w:p w:rsidR="00D72C35" w:rsidRDefault="00D72C35" w:rsidP="007E0647">
      <w:pPr>
        <w:ind w:firstLine="720"/>
        <w:jc w:val="both"/>
        <w:rPr>
          <w:szCs w:val="22"/>
        </w:rPr>
      </w:pPr>
    </w:p>
    <w:p w:rsidR="00D72C35" w:rsidRDefault="00D72C35" w:rsidP="00D72C35">
      <w:pPr>
        <w:tabs>
          <w:tab w:val="left" w:pos="1418"/>
        </w:tabs>
        <w:autoSpaceDE w:val="0"/>
        <w:ind w:firstLine="1077"/>
        <w:jc w:val="both"/>
        <w:rPr>
          <w:rFonts w:ascii="Calibri" w:hAnsi="Calibri" w:cs="Calibri"/>
          <w:i/>
          <w:iCs/>
          <w:sz w:val="22"/>
          <w:szCs w:val="22"/>
        </w:rPr>
      </w:pPr>
    </w:p>
    <w:p w:rsidR="00D72C35" w:rsidRPr="007A52F0" w:rsidRDefault="00D72C35" w:rsidP="00D72C35">
      <w:pPr>
        <w:widowControl w:val="0"/>
        <w:tabs>
          <w:tab w:val="left" w:pos="1405"/>
        </w:tabs>
        <w:ind w:left="3119"/>
        <w:jc w:val="both"/>
      </w:pPr>
      <w:r w:rsidRPr="007A52F0">
        <w:t xml:space="preserve">Art. 2º Fica alterado art. 48 da </w:t>
      </w:r>
      <w:r w:rsidRPr="007A52F0">
        <w:rPr>
          <w:rFonts w:eastAsia="Calibri"/>
        </w:rPr>
        <w:t>Lei Municipal nº 457, de 25 de junho de 1978</w:t>
      </w:r>
      <w:r w:rsidRPr="007A52F0">
        <w:t>, que passa a ter a seguinte redação:</w:t>
      </w:r>
    </w:p>
    <w:p w:rsidR="00D72C35" w:rsidRPr="007A52F0" w:rsidRDefault="00D72C35" w:rsidP="00D72C35">
      <w:pPr>
        <w:widowControl w:val="0"/>
        <w:tabs>
          <w:tab w:val="left" w:pos="1405"/>
        </w:tabs>
        <w:ind w:left="3119"/>
        <w:jc w:val="both"/>
        <w:rPr>
          <w:iCs/>
        </w:rPr>
      </w:pPr>
      <w:r w:rsidRPr="007A52F0">
        <w:rPr>
          <w:iCs/>
        </w:rPr>
        <w:t>Art. 48 Toda construção, reforma</w:t>
      </w:r>
      <w:r w:rsidR="00D00402" w:rsidRPr="007A52F0">
        <w:rPr>
          <w:iCs/>
        </w:rPr>
        <w:t xml:space="preserve"> ou</w:t>
      </w:r>
      <w:r w:rsidRPr="007A52F0">
        <w:rPr>
          <w:iCs/>
        </w:rPr>
        <w:t xml:space="preserve"> demolição deverá ter em toda a sua (s) frente (s) e altura, um tapume provisório com altura de dois metros (2,00m), acompanhando todas as etapas da obra, não podendo ocupar o passeio público. O tapume também poderá ser exigido em terrenos ou propriedades em mal estado de conservação ou em situação de abandono, incluindo os que possuem edificações em ruína, ou lotes utilizados como depósito de materiais em zonas centrais. </w:t>
      </w:r>
    </w:p>
    <w:p w:rsidR="00D767C6" w:rsidRDefault="00D72C35" w:rsidP="00D767C6">
      <w:pPr>
        <w:widowControl w:val="0"/>
        <w:tabs>
          <w:tab w:val="left" w:pos="1405"/>
        </w:tabs>
        <w:ind w:left="3119"/>
        <w:jc w:val="both"/>
        <w:rPr>
          <w:iCs/>
        </w:rPr>
      </w:pPr>
      <w:r w:rsidRPr="007A52F0">
        <w:rPr>
          <w:iCs/>
        </w:rPr>
        <w:t xml:space="preserve">§ 1º O tapume deve ser de material resistente e uniforme, </w:t>
      </w:r>
      <w:r w:rsidR="008264D3">
        <w:rPr>
          <w:iCs/>
        </w:rPr>
        <w:t>harmonicamente pintado</w:t>
      </w:r>
      <w:r w:rsidRPr="007A52F0">
        <w:rPr>
          <w:iCs/>
        </w:rPr>
        <w:t xml:space="preserve"> em toda superfície exposta para o lado da rua, fixação reforçada e não pode oferecer risco aos transeuntes.</w:t>
      </w:r>
    </w:p>
    <w:p w:rsidR="006D5288" w:rsidRPr="00A40BFF" w:rsidRDefault="00D767C6" w:rsidP="00A40BFF">
      <w:pPr>
        <w:pStyle w:val="PargrafodaLista"/>
        <w:widowControl w:val="0"/>
        <w:numPr>
          <w:ilvl w:val="0"/>
          <w:numId w:val="22"/>
        </w:numPr>
        <w:tabs>
          <w:tab w:val="left" w:pos="1405"/>
        </w:tabs>
        <w:ind w:left="3119" w:firstLine="0"/>
        <w:jc w:val="both"/>
        <w:rPr>
          <w:iCs/>
        </w:rPr>
      </w:pPr>
      <w:r w:rsidRPr="00A40BFF">
        <w:rPr>
          <w:iCs/>
        </w:rPr>
        <w:t xml:space="preserve">A utilização de telhas e chapas metálicas planas, onduladas ou caneladas, bem como, quaisquer outros materiais </w:t>
      </w:r>
      <w:r w:rsidR="00AB1A0B">
        <w:rPr>
          <w:iCs/>
        </w:rPr>
        <w:t xml:space="preserve">disponíveis </w:t>
      </w:r>
      <w:r w:rsidR="007E464D" w:rsidRPr="00A40BFF">
        <w:rPr>
          <w:iCs/>
        </w:rPr>
        <w:t>no mercado</w:t>
      </w:r>
      <w:r w:rsidRPr="00A40BFF">
        <w:rPr>
          <w:iCs/>
        </w:rPr>
        <w:t xml:space="preserve"> para este fim, observadas as exigências expostas no § 1º, não dispensa a pintura, aludida no mesmo § 1º;</w:t>
      </w:r>
    </w:p>
    <w:p w:rsidR="00D72C35" w:rsidRPr="007A52F0" w:rsidRDefault="007E464D" w:rsidP="00D72C35">
      <w:pPr>
        <w:pStyle w:val="PargrafodaLista"/>
        <w:widowControl w:val="0"/>
        <w:tabs>
          <w:tab w:val="left" w:pos="0"/>
        </w:tabs>
        <w:ind w:left="3119"/>
        <w:jc w:val="both"/>
        <w:rPr>
          <w:iCs/>
        </w:rPr>
      </w:pPr>
      <w:r>
        <w:rPr>
          <w:iCs/>
        </w:rPr>
        <w:t>I</w:t>
      </w:r>
      <w:r w:rsidR="00D72C35" w:rsidRPr="007A52F0">
        <w:rPr>
          <w:iCs/>
        </w:rPr>
        <w:t>I- Quando for feito o fechamento do tapume com madeira deverá, obrigatoriamente, ser com chapas ou tábuas:</w:t>
      </w:r>
    </w:p>
    <w:p w:rsidR="00D72C35" w:rsidRPr="007A52F0" w:rsidRDefault="00D72C35" w:rsidP="00D72C35">
      <w:pPr>
        <w:pStyle w:val="PargrafodaLista"/>
        <w:widowControl w:val="0"/>
        <w:numPr>
          <w:ilvl w:val="0"/>
          <w:numId w:val="13"/>
        </w:numPr>
        <w:tabs>
          <w:tab w:val="left" w:pos="1405"/>
        </w:tabs>
        <w:suppressAutoHyphens/>
        <w:ind w:left="3119" w:firstLine="0"/>
        <w:contextualSpacing/>
        <w:jc w:val="both"/>
        <w:rPr>
          <w:iCs/>
        </w:rPr>
      </w:pPr>
      <w:r w:rsidRPr="007A52F0">
        <w:rPr>
          <w:iCs/>
        </w:rPr>
        <w:t>As chapas deverão ser novas ou em perfeito estado de conservação, sem ter avarias;</w:t>
      </w:r>
    </w:p>
    <w:p w:rsidR="00D72C35" w:rsidRPr="007A52F0" w:rsidRDefault="00D72C35" w:rsidP="00D72C35">
      <w:pPr>
        <w:pStyle w:val="PargrafodaLista"/>
        <w:widowControl w:val="0"/>
        <w:numPr>
          <w:ilvl w:val="0"/>
          <w:numId w:val="13"/>
        </w:numPr>
        <w:tabs>
          <w:tab w:val="left" w:pos="1405"/>
        </w:tabs>
        <w:suppressAutoHyphens/>
        <w:ind w:left="3119" w:firstLine="0"/>
        <w:contextualSpacing/>
        <w:jc w:val="both"/>
        <w:rPr>
          <w:iCs/>
        </w:rPr>
      </w:pPr>
      <w:r w:rsidRPr="007A52F0">
        <w:rPr>
          <w:iCs/>
        </w:rPr>
        <w:t xml:space="preserve">As tábuas deverão ser novas ou em perfeito estado de conservação, sem ter avarias, </w:t>
      </w:r>
      <w:r w:rsidRPr="007A52F0">
        <w:rPr>
          <w:shd w:val="clear" w:color="auto" w:fill="FFFFFF"/>
        </w:rPr>
        <w:t xml:space="preserve">aplainadas e bitoladas, dispostas no sentido horizontal, com no máximo </w:t>
      </w:r>
      <w:r w:rsidR="006D5288" w:rsidRPr="007A52F0">
        <w:rPr>
          <w:shd w:val="clear" w:color="auto" w:fill="FFFFFF"/>
        </w:rPr>
        <w:t>20 cm</w:t>
      </w:r>
      <w:r w:rsidRPr="007A52F0">
        <w:rPr>
          <w:shd w:val="clear" w:color="auto" w:fill="FFFFFF"/>
        </w:rPr>
        <w:t xml:space="preserve"> de altura por tábua;</w:t>
      </w:r>
    </w:p>
    <w:p w:rsidR="00D72C35" w:rsidRPr="007A52F0" w:rsidRDefault="00D72C35" w:rsidP="00D72C35">
      <w:pPr>
        <w:pStyle w:val="PargrafodaLista"/>
        <w:widowControl w:val="0"/>
        <w:tabs>
          <w:tab w:val="left" w:pos="0"/>
        </w:tabs>
        <w:ind w:left="3119"/>
        <w:jc w:val="both"/>
        <w:rPr>
          <w:iCs/>
        </w:rPr>
      </w:pPr>
      <w:r w:rsidRPr="007A52F0">
        <w:rPr>
          <w:iCs/>
        </w:rPr>
        <w:t xml:space="preserve">§ 2º Na superfície exposta para o lado da rua, poderá o empreendedor utilizar, até o limite de 1/3 (um terço) da área </w:t>
      </w:r>
      <w:r w:rsidR="007A52F0" w:rsidRPr="007A52F0">
        <w:rPr>
          <w:iCs/>
        </w:rPr>
        <w:t xml:space="preserve">total </w:t>
      </w:r>
      <w:r w:rsidRPr="007A52F0">
        <w:rPr>
          <w:iCs/>
        </w:rPr>
        <w:t>do tapume, para pintar ou adesivar sua logomarca,</w:t>
      </w:r>
      <w:r w:rsidR="00D00402" w:rsidRPr="007A52F0">
        <w:rPr>
          <w:iCs/>
        </w:rPr>
        <w:t xml:space="preserve"> fotos ou nome do empreendimento,</w:t>
      </w:r>
      <w:r w:rsidRPr="007A52F0">
        <w:rPr>
          <w:iCs/>
        </w:rPr>
        <w:t xml:space="preserve"> ficando vedada a afixação de placas e cartazes sobre o tapume. </w:t>
      </w:r>
    </w:p>
    <w:p w:rsidR="00D72C35" w:rsidRPr="007A52F0" w:rsidRDefault="00D72C35" w:rsidP="00D72C35">
      <w:pPr>
        <w:widowControl w:val="0"/>
        <w:tabs>
          <w:tab w:val="left" w:pos="1405"/>
        </w:tabs>
        <w:ind w:left="3119"/>
        <w:jc w:val="both"/>
        <w:rPr>
          <w:iCs/>
        </w:rPr>
      </w:pPr>
      <w:r w:rsidRPr="007A52F0">
        <w:rPr>
          <w:iCs/>
        </w:rPr>
        <w:tab/>
      </w:r>
    </w:p>
    <w:p w:rsidR="00D72C35" w:rsidRPr="007A52F0" w:rsidRDefault="00D72C35" w:rsidP="00D72C35">
      <w:pPr>
        <w:widowControl w:val="0"/>
        <w:tabs>
          <w:tab w:val="left" w:pos="1405"/>
        </w:tabs>
        <w:ind w:left="3119"/>
        <w:jc w:val="both"/>
        <w:rPr>
          <w:iCs/>
        </w:rPr>
      </w:pPr>
      <w:r w:rsidRPr="007A52F0">
        <w:rPr>
          <w:iCs/>
        </w:rPr>
        <w:t xml:space="preserve">§ 3º O tapume deve ser monitorado pelo proprietário do lote e se for danificado pelas condições climáticas ou outras diversas, deverá ser recuperado no prazo de </w:t>
      </w:r>
      <w:proofErr w:type="gramStart"/>
      <w:r w:rsidRPr="007A52F0">
        <w:rPr>
          <w:iCs/>
        </w:rPr>
        <w:t>8</w:t>
      </w:r>
      <w:proofErr w:type="gramEnd"/>
      <w:r w:rsidRPr="007A52F0">
        <w:rPr>
          <w:iCs/>
        </w:rPr>
        <w:t xml:space="preserve"> (oito) dias sob pena de multa. </w:t>
      </w:r>
    </w:p>
    <w:p w:rsidR="00D72C35" w:rsidRPr="007A52F0" w:rsidRDefault="00D72C35" w:rsidP="00D72C35">
      <w:pPr>
        <w:widowControl w:val="0"/>
        <w:tabs>
          <w:tab w:val="left" w:pos="1405"/>
        </w:tabs>
        <w:ind w:left="3119"/>
        <w:jc w:val="both"/>
        <w:rPr>
          <w:iCs/>
        </w:rPr>
      </w:pPr>
      <w:r w:rsidRPr="007A52F0">
        <w:rPr>
          <w:iCs/>
        </w:rPr>
        <w:lastRenderedPageBreak/>
        <w:t xml:space="preserve">§ 4º Em situações de demolição no alinhamento ou manutenção predial, poderá ser requisitado junto ao setor de aprovação de projetos uma licença de ocupação de metade da largura do passeio público com tapume, com taxa </w:t>
      </w:r>
      <w:r w:rsidR="00F52B04">
        <w:rPr>
          <w:iCs/>
        </w:rPr>
        <w:t xml:space="preserve">anual </w:t>
      </w:r>
      <w:bookmarkStart w:id="0" w:name="_GoBack"/>
      <w:bookmarkEnd w:id="0"/>
      <w:r w:rsidRPr="007A52F0">
        <w:rPr>
          <w:iCs/>
        </w:rPr>
        <w:t xml:space="preserve">cobrada em função da metragem linear ocupada que será 0,5 VRM/ml (Valor de Referência Municipal/ por metro linear). Se aprovada a licença, o passeio poderá ser isolado por tempo determinado e com todas as garantias de responsabilidade técnica pelos serviços e pelo isolamento monitorado desta área. </w:t>
      </w:r>
      <w:proofErr w:type="gramStart"/>
      <w:r w:rsidRPr="007A52F0">
        <w:rPr>
          <w:iCs/>
        </w:rPr>
        <w:t>A critério</w:t>
      </w:r>
      <w:proofErr w:type="gramEnd"/>
      <w:r w:rsidRPr="007A52F0">
        <w:rPr>
          <w:iCs/>
        </w:rPr>
        <w:t xml:space="preserve"> do departamento de aprovação de projetos poderá ser requisitado especificação de materiais e estruturas complementares de apoio ao uso de parte do passeio público para função de segurança do transeunte.</w:t>
      </w:r>
    </w:p>
    <w:p w:rsidR="00D72C35" w:rsidRDefault="00D72C35" w:rsidP="00D72C35">
      <w:pPr>
        <w:pStyle w:val="PargrafodaLista"/>
        <w:widowControl w:val="0"/>
        <w:numPr>
          <w:ilvl w:val="0"/>
          <w:numId w:val="14"/>
        </w:numPr>
        <w:tabs>
          <w:tab w:val="left" w:pos="1405"/>
        </w:tabs>
        <w:suppressAutoHyphens/>
        <w:ind w:left="3119" w:firstLine="0"/>
        <w:contextualSpacing/>
        <w:jc w:val="both"/>
        <w:rPr>
          <w:iCs/>
        </w:rPr>
      </w:pPr>
      <w:r w:rsidRPr="007A52F0">
        <w:rPr>
          <w:iCs/>
        </w:rPr>
        <w:t xml:space="preserve">A </w:t>
      </w:r>
      <w:r w:rsidR="007A52F0">
        <w:rPr>
          <w:iCs/>
        </w:rPr>
        <w:t xml:space="preserve">primeira </w:t>
      </w:r>
      <w:r w:rsidRPr="007A52F0">
        <w:rPr>
          <w:iCs/>
        </w:rPr>
        <w:t xml:space="preserve">licença de que trata este parágrafo, </w:t>
      </w:r>
      <w:r w:rsidR="007A52F0">
        <w:rPr>
          <w:iCs/>
        </w:rPr>
        <w:t>t</w:t>
      </w:r>
      <w:r w:rsidRPr="007A52F0">
        <w:rPr>
          <w:iCs/>
        </w:rPr>
        <w:t xml:space="preserve">erá </w:t>
      </w:r>
      <w:r w:rsidR="007A52F0">
        <w:rPr>
          <w:iCs/>
        </w:rPr>
        <w:t>a</w:t>
      </w:r>
      <w:r w:rsidRPr="007A52F0">
        <w:rPr>
          <w:iCs/>
        </w:rPr>
        <w:t xml:space="preserve"> </w:t>
      </w:r>
      <w:r w:rsidR="007A52F0">
        <w:rPr>
          <w:iCs/>
        </w:rPr>
        <w:t>validade para um período de 12 (doze) meses, podendo ser renovada;</w:t>
      </w:r>
    </w:p>
    <w:p w:rsidR="007A52F0" w:rsidRPr="007A52F0" w:rsidRDefault="00AD7868" w:rsidP="00D72C35">
      <w:pPr>
        <w:pStyle w:val="PargrafodaLista"/>
        <w:widowControl w:val="0"/>
        <w:numPr>
          <w:ilvl w:val="0"/>
          <w:numId w:val="14"/>
        </w:numPr>
        <w:tabs>
          <w:tab w:val="left" w:pos="1405"/>
        </w:tabs>
        <w:suppressAutoHyphens/>
        <w:ind w:left="3119" w:firstLine="0"/>
        <w:contextualSpacing/>
        <w:jc w:val="both"/>
        <w:rPr>
          <w:iCs/>
        </w:rPr>
      </w:pPr>
      <w:r>
        <w:rPr>
          <w:iCs/>
        </w:rPr>
        <w:t>A referida renovação deverá ser requerida, junto ao setor de projetos da prefeitura, no mínimo, 30 (trinta) dias antes da data de encerramento da vigência da licença obtida;</w:t>
      </w:r>
    </w:p>
    <w:p w:rsidR="00D72C35" w:rsidRDefault="00D72C35" w:rsidP="00D72C35">
      <w:pPr>
        <w:pStyle w:val="PargrafodaLista"/>
        <w:widowControl w:val="0"/>
        <w:numPr>
          <w:ilvl w:val="0"/>
          <w:numId w:val="14"/>
        </w:numPr>
        <w:tabs>
          <w:tab w:val="left" w:pos="1405"/>
        </w:tabs>
        <w:suppressAutoHyphens/>
        <w:ind w:left="3119" w:firstLine="0"/>
        <w:contextualSpacing/>
        <w:jc w:val="both"/>
        <w:rPr>
          <w:iCs/>
        </w:rPr>
      </w:pPr>
      <w:r w:rsidRPr="007A52F0">
        <w:rPr>
          <w:iCs/>
        </w:rPr>
        <w:t xml:space="preserve">A cada renovação, a taxa </w:t>
      </w:r>
      <w:r w:rsidR="00AD7868">
        <w:rPr>
          <w:iCs/>
        </w:rPr>
        <w:t xml:space="preserve">anual </w:t>
      </w:r>
      <w:r w:rsidRPr="007A52F0">
        <w:rPr>
          <w:iCs/>
        </w:rPr>
        <w:t>cobrada em função da metragem linear ocupada, conforme prevê o “caput” deste parágrafo, terá seu valor acrescido em 0,1 VRM/ml, até o limite de 1,0 VRM/ml (Valor de Referência Municipal/ por metro linear);</w:t>
      </w:r>
    </w:p>
    <w:p w:rsidR="00AD7868" w:rsidRPr="007A52F0" w:rsidRDefault="00AD7868" w:rsidP="00D72C35">
      <w:pPr>
        <w:pStyle w:val="PargrafodaLista"/>
        <w:widowControl w:val="0"/>
        <w:numPr>
          <w:ilvl w:val="0"/>
          <w:numId w:val="14"/>
        </w:numPr>
        <w:tabs>
          <w:tab w:val="left" w:pos="1405"/>
        </w:tabs>
        <w:suppressAutoHyphens/>
        <w:ind w:left="3119" w:firstLine="0"/>
        <w:contextualSpacing/>
        <w:jc w:val="both"/>
        <w:rPr>
          <w:iCs/>
        </w:rPr>
      </w:pPr>
      <w:r>
        <w:rPr>
          <w:iCs/>
        </w:rPr>
        <w:t>Para as renovações, fica autorizada a emissão de licenças trimestrais. Para tanto, será cobrado</w:t>
      </w:r>
      <w:r w:rsidR="006D5288">
        <w:rPr>
          <w:iCs/>
        </w:rPr>
        <w:t>, para cada trimestre o percentual de 25% (vinte e cinco por cento), do valor auferido no cômputo determinado no inciso III;</w:t>
      </w:r>
    </w:p>
    <w:p w:rsidR="00D72C35" w:rsidRPr="007A52F0" w:rsidRDefault="00D72C35" w:rsidP="00D72C35">
      <w:pPr>
        <w:pStyle w:val="PargrafodaLista"/>
        <w:numPr>
          <w:ilvl w:val="0"/>
          <w:numId w:val="14"/>
        </w:numPr>
        <w:tabs>
          <w:tab w:val="left" w:pos="1418"/>
        </w:tabs>
        <w:suppressAutoHyphens/>
        <w:autoSpaceDE w:val="0"/>
        <w:ind w:left="3119" w:firstLine="0"/>
        <w:contextualSpacing/>
        <w:jc w:val="both"/>
        <w:rPr>
          <w:iCs/>
        </w:rPr>
      </w:pPr>
      <w:r w:rsidRPr="007A52F0">
        <w:rPr>
          <w:iCs/>
        </w:rPr>
        <w:t>O detentor desta licença deve manter a parcela restante do passeio público, durante todo o período em que por este for, parcialmente utilizado, sempre limpo e em perfeitas condições de uso pelos pedestres;</w:t>
      </w:r>
    </w:p>
    <w:p w:rsidR="00D72C35" w:rsidRPr="007A52F0" w:rsidRDefault="00D72C35" w:rsidP="00D72C35">
      <w:pPr>
        <w:pStyle w:val="PargrafodaLista"/>
        <w:widowControl w:val="0"/>
        <w:tabs>
          <w:tab w:val="left" w:pos="1405"/>
        </w:tabs>
        <w:ind w:left="3119"/>
        <w:jc w:val="both"/>
        <w:rPr>
          <w:iCs/>
        </w:rPr>
      </w:pPr>
    </w:p>
    <w:p w:rsidR="003A29D5" w:rsidRPr="00B76BD1" w:rsidRDefault="00D72C35" w:rsidP="00B76BD1">
      <w:pPr>
        <w:widowControl w:val="0"/>
        <w:tabs>
          <w:tab w:val="left" w:pos="1418"/>
        </w:tabs>
        <w:ind w:left="3119"/>
        <w:jc w:val="both"/>
        <w:rPr>
          <w:iCs/>
        </w:rPr>
      </w:pPr>
      <w:r w:rsidRPr="007A52F0">
        <w:rPr>
          <w:iCs/>
        </w:rPr>
        <w:t>§ 5º Além do disposto nesta Lei, deverão ser atendidas todas as condicionantes determinadas pela Norma Regulamentadora do Ministério do Trabalho em relação à construção civil.</w:t>
      </w:r>
    </w:p>
    <w:p w:rsidR="00BF1188" w:rsidRPr="007A52F0" w:rsidRDefault="00BF1188" w:rsidP="001435DF">
      <w:pPr>
        <w:ind w:firstLine="720"/>
        <w:jc w:val="both"/>
      </w:pPr>
    </w:p>
    <w:p w:rsidR="001904C1" w:rsidRPr="007A52F0" w:rsidRDefault="003A0250" w:rsidP="00B76BD1">
      <w:pPr>
        <w:spacing w:line="360" w:lineRule="auto"/>
        <w:ind w:firstLine="720"/>
        <w:jc w:val="center"/>
      </w:pPr>
      <w:r w:rsidRPr="007A52F0">
        <w:t>Canela</w:t>
      </w:r>
      <w:r w:rsidR="004D3E29" w:rsidRPr="007A52F0">
        <w:t xml:space="preserve">, </w:t>
      </w:r>
      <w:r w:rsidR="00BF1188" w:rsidRPr="007A52F0">
        <w:t>25</w:t>
      </w:r>
      <w:r w:rsidR="008C6DA8" w:rsidRPr="007A52F0">
        <w:t xml:space="preserve"> de </w:t>
      </w:r>
      <w:r w:rsidR="00BF1188" w:rsidRPr="007A52F0">
        <w:t>abril</w:t>
      </w:r>
      <w:r w:rsidR="003A29D5" w:rsidRPr="007A52F0">
        <w:t xml:space="preserve"> de 2016</w:t>
      </w:r>
      <w:r w:rsidR="004D3E29" w:rsidRPr="007A52F0">
        <w:t>.</w:t>
      </w:r>
    </w:p>
    <w:p w:rsidR="00595978" w:rsidRPr="007A52F0" w:rsidRDefault="00B76BD1" w:rsidP="007A5BF4">
      <w:pPr>
        <w:tabs>
          <w:tab w:val="right" w:pos="8460"/>
        </w:tabs>
        <w:jc w:val="center"/>
      </w:pPr>
      <w:r w:rsidRPr="00B76BD1">
        <w:drawing>
          <wp:inline distT="0" distB="0" distL="0" distR="0">
            <wp:extent cx="1000999" cy="752840"/>
            <wp:effectExtent l="19050" t="0" r="8651" b="0"/>
            <wp:docPr id="2" name="Imagem 1" descr="C:\Users\PSDB\Desktop\BANCADA 2015\Assinaturas Digitalizadas\Vilmar.png"/>
            <wp:cNvGraphicFramePr/>
            <a:graphic xmlns:a="http://schemas.openxmlformats.org/drawingml/2006/main">
              <a:graphicData uri="http://schemas.openxmlformats.org/drawingml/2006/picture">
                <pic:pic xmlns:pic="http://schemas.openxmlformats.org/drawingml/2006/picture">
                  <pic:nvPicPr>
                    <pic:cNvPr id="0" name="Picture 1" descr="C:\Users\PSDB\Desktop\BANCADA 2015\Assinaturas Digitalizadas\Vilmar.png"/>
                    <pic:cNvPicPr>
                      <a:picLocks noChangeAspect="1" noChangeArrowheads="1"/>
                    </pic:cNvPicPr>
                  </pic:nvPicPr>
                  <pic:blipFill>
                    <a:blip r:embed="rId8" cstate="print"/>
                    <a:srcRect/>
                    <a:stretch>
                      <a:fillRect/>
                    </a:stretch>
                  </pic:blipFill>
                  <pic:spPr bwMode="auto">
                    <a:xfrm>
                      <a:off x="0" y="0"/>
                      <a:ext cx="1000999" cy="752840"/>
                    </a:xfrm>
                    <a:prstGeom prst="rect">
                      <a:avLst/>
                    </a:prstGeom>
                    <a:noFill/>
                    <a:ln w="9525">
                      <a:noFill/>
                      <a:miter lim="800000"/>
                      <a:headEnd/>
                      <a:tailEnd/>
                    </a:ln>
                  </pic:spPr>
                </pic:pic>
              </a:graphicData>
            </a:graphic>
          </wp:inline>
        </w:drawing>
      </w:r>
    </w:p>
    <w:p w:rsidR="00D85969" w:rsidRDefault="00D85969" w:rsidP="007A5BF4">
      <w:pPr>
        <w:tabs>
          <w:tab w:val="right" w:pos="8460"/>
        </w:tabs>
        <w:jc w:val="center"/>
      </w:pPr>
      <w:r w:rsidRPr="007A52F0">
        <w:t>Vilmar da Silva Santos</w:t>
      </w:r>
    </w:p>
    <w:p w:rsidR="001904C1" w:rsidRDefault="001904C1" w:rsidP="007A5BF4">
      <w:pPr>
        <w:tabs>
          <w:tab w:val="right" w:pos="8460"/>
        </w:tabs>
        <w:jc w:val="center"/>
      </w:pPr>
      <w:r>
        <w:t>Vereador PMDB</w:t>
      </w:r>
    </w:p>
    <w:p w:rsidR="007E464D" w:rsidRDefault="007E464D" w:rsidP="007A5BF4">
      <w:pPr>
        <w:tabs>
          <w:tab w:val="right" w:pos="8460"/>
        </w:tabs>
        <w:jc w:val="center"/>
      </w:pPr>
    </w:p>
    <w:p w:rsidR="00AB1A0B" w:rsidRDefault="00AB1A0B" w:rsidP="00AB1A0B">
      <w:pPr>
        <w:spacing w:line="200" w:lineRule="atLeast"/>
        <w:ind w:firstLine="708"/>
        <w:jc w:val="both"/>
        <w:rPr>
          <w:szCs w:val="22"/>
        </w:rPr>
      </w:pPr>
      <w:r w:rsidRPr="005518DD">
        <w:rPr>
          <w:bCs/>
          <w:szCs w:val="28"/>
        </w:rPr>
        <w:t xml:space="preserve">EMENDA </w:t>
      </w:r>
      <w:r>
        <w:rPr>
          <w:bCs/>
          <w:szCs w:val="28"/>
        </w:rPr>
        <w:t>SUBSTITUTIVA</w:t>
      </w:r>
      <w:r w:rsidRPr="005518DD">
        <w:rPr>
          <w:bCs/>
          <w:szCs w:val="28"/>
        </w:rPr>
        <w:t xml:space="preserve"> Nº 01 AO </w:t>
      </w:r>
      <w:r w:rsidRPr="005518DD">
        <w:rPr>
          <w:szCs w:val="28"/>
        </w:rPr>
        <w:t xml:space="preserve">PROJETO DE LEI Nº </w:t>
      </w:r>
      <w:r>
        <w:rPr>
          <w:szCs w:val="28"/>
        </w:rPr>
        <w:t>62</w:t>
      </w:r>
      <w:r w:rsidRPr="005518DD">
        <w:rPr>
          <w:szCs w:val="28"/>
        </w:rPr>
        <w:t xml:space="preserve">, DE </w:t>
      </w:r>
      <w:r>
        <w:rPr>
          <w:szCs w:val="28"/>
        </w:rPr>
        <w:t>27</w:t>
      </w:r>
      <w:r w:rsidRPr="005518DD">
        <w:rPr>
          <w:szCs w:val="28"/>
        </w:rPr>
        <w:t xml:space="preserve"> DE </w:t>
      </w:r>
      <w:r>
        <w:rPr>
          <w:szCs w:val="28"/>
        </w:rPr>
        <w:t>NOVEMBRO DE 2015</w:t>
      </w:r>
      <w:r w:rsidRPr="005518DD">
        <w:rPr>
          <w:szCs w:val="28"/>
        </w:rPr>
        <w:t>.</w:t>
      </w:r>
    </w:p>
    <w:p w:rsidR="00AB1A0B" w:rsidRDefault="00AB1A0B" w:rsidP="007A5BF4">
      <w:pPr>
        <w:tabs>
          <w:tab w:val="right" w:pos="8460"/>
        </w:tabs>
        <w:jc w:val="center"/>
      </w:pPr>
    </w:p>
    <w:p w:rsidR="00AB1A0B" w:rsidRDefault="00AB1A0B" w:rsidP="007A5BF4">
      <w:pPr>
        <w:tabs>
          <w:tab w:val="right" w:pos="8460"/>
        </w:tabs>
        <w:jc w:val="center"/>
      </w:pPr>
    </w:p>
    <w:p w:rsidR="007E464D" w:rsidRDefault="007E464D" w:rsidP="007A5BF4">
      <w:pPr>
        <w:tabs>
          <w:tab w:val="right" w:pos="8460"/>
        </w:tabs>
        <w:jc w:val="center"/>
      </w:pPr>
      <w:r>
        <w:t>JUSTIFICATIVA</w:t>
      </w:r>
    </w:p>
    <w:p w:rsidR="003736B9" w:rsidRDefault="003736B9" w:rsidP="003736B9">
      <w:pPr>
        <w:tabs>
          <w:tab w:val="right" w:pos="8460"/>
        </w:tabs>
        <w:jc w:val="both"/>
      </w:pPr>
    </w:p>
    <w:p w:rsidR="003736B9" w:rsidRDefault="003736B9" w:rsidP="003736B9">
      <w:pPr>
        <w:tabs>
          <w:tab w:val="right" w:pos="8460"/>
        </w:tabs>
        <w:jc w:val="both"/>
      </w:pPr>
    </w:p>
    <w:p w:rsidR="001F65D1" w:rsidRDefault="003736B9" w:rsidP="001F65D1">
      <w:pPr>
        <w:tabs>
          <w:tab w:val="right" w:pos="8460"/>
        </w:tabs>
        <w:ind w:firstLine="709"/>
        <w:jc w:val="both"/>
      </w:pPr>
      <w:r>
        <w:tab/>
        <w:t>A emenda substitutiva apresentada é o instrumento mais adequado, tendo em vista as inúmeras alterações propostas por este legislador. Embora não se pretenda alterar a essência da proposta, no intuito de aprimorar esta alteração no referido diploma legal, depois de estudar minuciosamente e buscar orientações com profissionais da área, entendi por necessário, dispor de forma mais clara e específica alguns pontos, quais sejam:</w:t>
      </w:r>
    </w:p>
    <w:p w:rsidR="003736B9" w:rsidRDefault="001F65D1" w:rsidP="001F65D1">
      <w:pPr>
        <w:tabs>
          <w:tab w:val="right" w:pos="8460"/>
        </w:tabs>
        <w:ind w:firstLine="709"/>
        <w:jc w:val="both"/>
      </w:pPr>
      <w:r>
        <w:t>Primeiro, a</w:t>
      </w:r>
      <w:r w:rsidR="00A40BFF">
        <w:t xml:space="preserve"> nova estruturação do § 1º, com inserção de incisos, visa deixar bem claro que não basta fazer um fechamento qualquer, a título de tapume. Nossa vocação turística exige um zelo intenso pela não poluição visual, o que nos obriga a coibir, por exemplo, um tapume feito de costaneiras.</w:t>
      </w:r>
    </w:p>
    <w:p w:rsidR="001F65D1" w:rsidRDefault="001F65D1" w:rsidP="001F65D1">
      <w:pPr>
        <w:tabs>
          <w:tab w:val="right" w:pos="8460"/>
        </w:tabs>
        <w:ind w:firstLine="709"/>
        <w:jc w:val="both"/>
      </w:pPr>
      <w:r>
        <w:t xml:space="preserve">Da mesma forma, não podemos ignorar o esforço constante no emprego de materiais oriundos de matéria primas renováveis e reutilizáveis, fazendo que o mercado inove, constantemente, nas formas e cores </w:t>
      </w:r>
      <w:r w:rsidR="00226326">
        <w:t>dos produtos ofertados. Porém, exigir pintura em cor única, como na proposta original, atenta aos princípios do livre comércio e, até mesmo, a liberdade de escolha dos empreendedores no sentido de definirem e solidificarem suas marcas. Por isso, a previsão de pintura harmônica e possibilidade de utilização parcial do tapume, na divulgação do empreendimento.</w:t>
      </w:r>
    </w:p>
    <w:p w:rsidR="00226326" w:rsidRDefault="00226326" w:rsidP="001F65D1">
      <w:pPr>
        <w:tabs>
          <w:tab w:val="right" w:pos="8460"/>
        </w:tabs>
        <w:ind w:firstLine="709"/>
        <w:jc w:val="both"/>
      </w:pPr>
      <w:r>
        <w:t>Segundo, no § 2º, originalmente, previa a cobrança e emissão de eventual uso de parte do passeio público. A nossa realidade, já configurada por situação consolidada, compulsoriamente, nos leva a prever este inadequado, porém, necessário regramento</w:t>
      </w:r>
      <w:r w:rsidR="001904C1">
        <w:t xml:space="preserve"> deste tipo de utilização. Os incisos aditados a este parágrafo têm por finalidades superar omissões como: o tempo de vigência destas licenças e normas para renovações.</w:t>
      </w:r>
    </w:p>
    <w:p w:rsidR="001904C1" w:rsidRDefault="001904C1" w:rsidP="001F65D1">
      <w:pPr>
        <w:tabs>
          <w:tab w:val="right" w:pos="8460"/>
        </w:tabs>
        <w:ind w:firstLine="709"/>
        <w:jc w:val="both"/>
      </w:pPr>
      <w:r>
        <w:t>Por entender que o caráter arrecadatório desta medida, resta superado pelo interesse público da liberação, o mais rápido possível do passeio, é que entendi ser viável a possibilidade de emissão de licenças trimestrais, mediante o pagamento proporcional da taxa exigida.</w:t>
      </w:r>
    </w:p>
    <w:p w:rsidR="001904C1" w:rsidRDefault="001904C1" w:rsidP="001F65D1">
      <w:pPr>
        <w:tabs>
          <w:tab w:val="right" w:pos="8460"/>
        </w:tabs>
        <w:ind w:firstLine="709"/>
        <w:jc w:val="both"/>
      </w:pPr>
    </w:p>
    <w:p w:rsidR="001904C1" w:rsidRDefault="001904C1" w:rsidP="00B76BD1">
      <w:pPr>
        <w:tabs>
          <w:tab w:val="right" w:pos="8460"/>
        </w:tabs>
        <w:ind w:firstLine="709"/>
        <w:jc w:val="both"/>
      </w:pPr>
      <w:r>
        <w:t>Esta é a justificativa.</w:t>
      </w:r>
    </w:p>
    <w:p w:rsidR="003736B9" w:rsidRDefault="003736B9" w:rsidP="001904C1">
      <w:pPr>
        <w:tabs>
          <w:tab w:val="right" w:pos="8460"/>
        </w:tabs>
        <w:jc w:val="center"/>
      </w:pPr>
    </w:p>
    <w:p w:rsidR="001904C1" w:rsidRDefault="001904C1" w:rsidP="001904C1">
      <w:pPr>
        <w:spacing w:line="360" w:lineRule="auto"/>
        <w:ind w:firstLine="720"/>
        <w:jc w:val="center"/>
      </w:pPr>
      <w:r w:rsidRPr="007A52F0">
        <w:t>Canela, 25 de abril de 2016.</w:t>
      </w:r>
    </w:p>
    <w:p w:rsidR="001904C1" w:rsidRPr="007A52F0" w:rsidRDefault="00B76BD1" w:rsidP="00B76BD1">
      <w:pPr>
        <w:tabs>
          <w:tab w:val="right" w:pos="8460"/>
        </w:tabs>
        <w:jc w:val="center"/>
      </w:pPr>
      <w:r w:rsidRPr="00B76BD1">
        <w:drawing>
          <wp:inline distT="0" distB="0" distL="0" distR="0">
            <wp:extent cx="1000999" cy="752840"/>
            <wp:effectExtent l="19050" t="0" r="8651" b="0"/>
            <wp:docPr id="3" name="Imagem 2" descr="C:\Users\PSDB\Desktop\BANCADA 2015\Assinaturas Digitalizadas\Vilmar.png"/>
            <wp:cNvGraphicFramePr/>
            <a:graphic xmlns:a="http://schemas.openxmlformats.org/drawingml/2006/main">
              <a:graphicData uri="http://schemas.openxmlformats.org/drawingml/2006/picture">
                <pic:pic xmlns:pic="http://schemas.openxmlformats.org/drawingml/2006/picture">
                  <pic:nvPicPr>
                    <pic:cNvPr id="0" name="Picture 1" descr="C:\Users\PSDB\Desktop\BANCADA 2015\Assinaturas Digitalizadas\Vilmar.png"/>
                    <pic:cNvPicPr>
                      <a:picLocks noChangeAspect="1" noChangeArrowheads="1"/>
                    </pic:cNvPicPr>
                  </pic:nvPicPr>
                  <pic:blipFill>
                    <a:blip r:embed="rId8" cstate="print"/>
                    <a:srcRect/>
                    <a:stretch>
                      <a:fillRect/>
                    </a:stretch>
                  </pic:blipFill>
                  <pic:spPr bwMode="auto">
                    <a:xfrm>
                      <a:off x="0" y="0"/>
                      <a:ext cx="1000999" cy="752840"/>
                    </a:xfrm>
                    <a:prstGeom prst="rect">
                      <a:avLst/>
                    </a:prstGeom>
                    <a:noFill/>
                    <a:ln w="9525">
                      <a:noFill/>
                      <a:miter lim="800000"/>
                      <a:headEnd/>
                      <a:tailEnd/>
                    </a:ln>
                  </pic:spPr>
                </pic:pic>
              </a:graphicData>
            </a:graphic>
          </wp:inline>
        </w:drawing>
      </w:r>
    </w:p>
    <w:p w:rsidR="001904C1" w:rsidRDefault="001904C1" w:rsidP="001904C1">
      <w:pPr>
        <w:tabs>
          <w:tab w:val="right" w:pos="8460"/>
        </w:tabs>
        <w:jc w:val="center"/>
      </w:pPr>
      <w:r w:rsidRPr="007A52F0">
        <w:t>Vilmar da Silva Santos</w:t>
      </w:r>
    </w:p>
    <w:p w:rsidR="001904C1" w:rsidRDefault="001904C1" w:rsidP="001904C1">
      <w:pPr>
        <w:tabs>
          <w:tab w:val="right" w:pos="8460"/>
        </w:tabs>
        <w:jc w:val="center"/>
      </w:pPr>
      <w:r>
        <w:t>Vereador PMDB</w:t>
      </w:r>
    </w:p>
    <w:p w:rsidR="003736B9" w:rsidRDefault="003736B9" w:rsidP="003736B9">
      <w:pPr>
        <w:tabs>
          <w:tab w:val="right" w:pos="8460"/>
        </w:tabs>
        <w:jc w:val="both"/>
      </w:pPr>
    </w:p>
    <w:p w:rsidR="00B76BD1" w:rsidRPr="007A52F0" w:rsidRDefault="00B76BD1" w:rsidP="003736B9">
      <w:pPr>
        <w:tabs>
          <w:tab w:val="right" w:pos="8460"/>
        </w:tabs>
        <w:jc w:val="both"/>
      </w:pPr>
    </w:p>
    <w:sectPr w:rsidR="00B76BD1" w:rsidRPr="007A52F0" w:rsidSect="00B355E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34" w:right="1134"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007" w:rsidRDefault="00691007">
      <w:r>
        <w:separator/>
      </w:r>
    </w:p>
  </w:endnote>
  <w:endnote w:type="continuationSeparator" w:id="0">
    <w:p w:rsidR="00691007" w:rsidRDefault="00691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250" w:rsidRDefault="003A025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FF1" w:rsidRPr="00E8248F" w:rsidRDefault="00257FF1" w:rsidP="0000027B">
    <w:pPr>
      <w:pStyle w:val="Rodap"/>
      <w:ind w:left="-709" w:right="-660"/>
      <w:jc w:val="center"/>
      <w:rPr>
        <w:rFonts w:ascii="Phinster" w:hAnsi="Phinster"/>
        <w:sz w:val="16"/>
        <w:szCs w:val="16"/>
      </w:rPr>
    </w:pPr>
    <w:r w:rsidRPr="00E8248F">
      <w:rPr>
        <w:rFonts w:ascii="Phinster" w:hAnsi="Phinster"/>
        <w:sz w:val="16"/>
        <w:szCs w:val="16"/>
      </w:rPr>
      <w:t xml:space="preserve">Rua Dona Carlinda, 485. CEP: 95680-000 - Canela/RS | Fone/Fax: (54) 3282.1179 | Fone: (54) 3282.3828 | E-mail: </w:t>
    </w:r>
    <w:r w:rsidR="003A0250">
      <w:rPr>
        <w:rFonts w:ascii="Phinster" w:hAnsi="Phinster"/>
        <w:sz w:val="16"/>
        <w:szCs w:val="16"/>
      </w:rPr>
      <w:t>direcao</w:t>
    </w:r>
    <w:r w:rsidRPr="00E8248F">
      <w:rPr>
        <w:rFonts w:ascii="Phinster" w:hAnsi="Phinster"/>
        <w:sz w:val="16"/>
        <w:szCs w:val="16"/>
      </w:rPr>
      <w:t>@</w:t>
    </w:r>
    <w:r w:rsidR="003A0250">
      <w:rPr>
        <w:rFonts w:ascii="Phinster" w:hAnsi="Phinster"/>
        <w:sz w:val="16"/>
        <w:szCs w:val="16"/>
      </w:rPr>
      <w:t>canela.rs.leg.br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250" w:rsidRDefault="003A02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007" w:rsidRDefault="00691007">
      <w:r>
        <w:separator/>
      </w:r>
    </w:p>
  </w:footnote>
  <w:footnote w:type="continuationSeparator" w:id="0">
    <w:p w:rsidR="00691007" w:rsidRDefault="00691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FF1" w:rsidRDefault="006A3C24">
    <w:pPr>
      <w:pStyle w:val="Cabealho"/>
      <w:framePr w:wrap="around" w:vAnchor="text" w:hAnchor="margin" w:xAlign="right" w:y="1"/>
      <w:rPr>
        <w:rStyle w:val="Nmerodepgina"/>
      </w:rPr>
    </w:pPr>
    <w:r>
      <w:rPr>
        <w:rStyle w:val="Nmerodepgina"/>
      </w:rPr>
      <w:fldChar w:fldCharType="begin"/>
    </w:r>
    <w:r w:rsidR="00257FF1">
      <w:rPr>
        <w:rStyle w:val="Nmerodepgina"/>
      </w:rPr>
      <w:instrText xml:space="preserve">PAGE  </w:instrText>
    </w:r>
    <w:r>
      <w:rPr>
        <w:rStyle w:val="Nmerodepgina"/>
      </w:rPr>
      <w:fldChar w:fldCharType="separate"/>
    </w:r>
    <w:r w:rsidR="00257FF1">
      <w:rPr>
        <w:rStyle w:val="Nmerodepgina"/>
        <w:noProof/>
      </w:rPr>
      <w:t>1</w:t>
    </w:r>
    <w:r>
      <w:rPr>
        <w:rStyle w:val="Nmerodepgina"/>
      </w:rPr>
      <w:fldChar w:fldCharType="end"/>
    </w:r>
  </w:p>
  <w:p w:rsidR="00257FF1" w:rsidRDefault="00257FF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FF1" w:rsidRDefault="00257FF1"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257FF1" w:rsidRDefault="00257FF1" w:rsidP="00E8248F">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250" w:rsidRDefault="003A025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B6F"/>
    <w:multiLevelType w:val="hybridMultilevel"/>
    <w:tmpl w:val="3A44ABC0"/>
    <w:lvl w:ilvl="0" w:tplc="831C6B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61ACD"/>
    <w:multiLevelType w:val="hybridMultilevel"/>
    <w:tmpl w:val="C83AF70E"/>
    <w:lvl w:ilvl="0" w:tplc="04160013">
      <w:start w:val="1"/>
      <w:numFmt w:val="upperRoman"/>
      <w:lvlText w:val="%1."/>
      <w:lvlJc w:val="right"/>
      <w:pPr>
        <w:ind w:left="2145" w:hanging="360"/>
      </w:pPr>
    </w:lvl>
    <w:lvl w:ilvl="1" w:tplc="04160019">
      <w:start w:val="1"/>
      <w:numFmt w:val="lowerLetter"/>
      <w:lvlText w:val="%2."/>
      <w:lvlJc w:val="left"/>
      <w:pPr>
        <w:ind w:left="2865" w:hanging="360"/>
      </w:pPr>
    </w:lvl>
    <w:lvl w:ilvl="2" w:tplc="0416001B">
      <w:start w:val="1"/>
      <w:numFmt w:val="lowerRoman"/>
      <w:lvlText w:val="%3."/>
      <w:lvlJc w:val="right"/>
      <w:pPr>
        <w:ind w:left="3585" w:hanging="180"/>
      </w:pPr>
    </w:lvl>
    <w:lvl w:ilvl="3" w:tplc="0416000F">
      <w:start w:val="1"/>
      <w:numFmt w:val="decimal"/>
      <w:lvlText w:val="%4."/>
      <w:lvlJc w:val="left"/>
      <w:pPr>
        <w:ind w:left="4305" w:hanging="360"/>
      </w:pPr>
    </w:lvl>
    <w:lvl w:ilvl="4" w:tplc="04160019">
      <w:start w:val="1"/>
      <w:numFmt w:val="lowerLetter"/>
      <w:lvlText w:val="%5."/>
      <w:lvlJc w:val="left"/>
      <w:pPr>
        <w:ind w:left="5025" w:hanging="360"/>
      </w:pPr>
    </w:lvl>
    <w:lvl w:ilvl="5" w:tplc="0416001B">
      <w:start w:val="1"/>
      <w:numFmt w:val="lowerRoman"/>
      <w:lvlText w:val="%6."/>
      <w:lvlJc w:val="right"/>
      <w:pPr>
        <w:ind w:left="5745" w:hanging="180"/>
      </w:pPr>
    </w:lvl>
    <w:lvl w:ilvl="6" w:tplc="0416000F">
      <w:start w:val="1"/>
      <w:numFmt w:val="decimal"/>
      <w:lvlText w:val="%7."/>
      <w:lvlJc w:val="left"/>
      <w:pPr>
        <w:ind w:left="6465" w:hanging="360"/>
      </w:pPr>
    </w:lvl>
    <w:lvl w:ilvl="7" w:tplc="04160019">
      <w:start w:val="1"/>
      <w:numFmt w:val="lowerLetter"/>
      <w:lvlText w:val="%8."/>
      <w:lvlJc w:val="left"/>
      <w:pPr>
        <w:ind w:left="7185" w:hanging="360"/>
      </w:pPr>
    </w:lvl>
    <w:lvl w:ilvl="8" w:tplc="0416001B">
      <w:start w:val="1"/>
      <w:numFmt w:val="lowerRoman"/>
      <w:lvlText w:val="%9."/>
      <w:lvlJc w:val="right"/>
      <w:pPr>
        <w:ind w:left="7905" w:hanging="180"/>
      </w:pPr>
    </w:lvl>
  </w:abstractNum>
  <w:abstractNum w:abstractNumId="2">
    <w:nsid w:val="0B0C6F58"/>
    <w:multiLevelType w:val="hybridMultilevel"/>
    <w:tmpl w:val="2750A11C"/>
    <w:lvl w:ilvl="0" w:tplc="5950CDDC">
      <w:start w:val="1"/>
      <w:numFmt w:val="lowerLetter"/>
      <w:lvlText w:val="%1)"/>
      <w:lvlJc w:val="left"/>
      <w:pPr>
        <w:ind w:left="1770" w:hanging="360"/>
      </w:pPr>
    </w:lvl>
    <w:lvl w:ilvl="1" w:tplc="04160019">
      <w:start w:val="1"/>
      <w:numFmt w:val="lowerLetter"/>
      <w:lvlText w:val="%2."/>
      <w:lvlJc w:val="left"/>
      <w:pPr>
        <w:ind w:left="2490" w:hanging="360"/>
      </w:pPr>
    </w:lvl>
    <w:lvl w:ilvl="2" w:tplc="0416001B">
      <w:start w:val="1"/>
      <w:numFmt w:val="lowerRoman"/>
      <w:lvlText w:val="%3."/>
      <w:lvlJc w:val="right"/>
      <w:pPr>
        <w:ind w:left="3210" w:hanging="180"/>
      </w:pPr>
    </w:lvl>
    <w:lvl w:ilvl="3" w:tplc="0416000F">
      <w:start w:val="1"/>
      <w:numFmt w:val="decimal"/>
      <w:lvlText w:val="%4."/>
      <w:lvlJc w:val="left"/>
      <w:pPr>
        <w:ind w:left="3930" w:hanging="360"/>
      </w:pPr>
    </w:lvl>
    <w:lvl w:ilvl="4" w:tplc="04160019">
      <w:start w:val="1"/>
      <w:numFmt w:val="lowerLetter"/>
      <w:lvlText w:val="%5."/>
      <w:lvlJc w:val="left"/>
      <w:pPr>
        <w:ind w:left="4650" w:hanging="360"/>
      </w:pPr>
    </w:lvl>
    <w:lvl w:ilvl="5" w:tplc="0416001B">
      <w:start w:val="1"/>
      <w:numFmt w:val="lowerRoman"/>
      <w:lvlText w:val="%6."/>
      <w:lvlJc w:val="right"/>
      <w:pPr>
        <w:ind w:left="5370" w:hanging="180"/>
      </w:pPr>
    </w:lvl>
    <w:lvl w:ilvl="6" w:tplc="0416000F">
      <w:start w:val="1"/>
      <w:numFmt w:val="decimal"/>
      <w:lvlText w:val="%7."/>
      <w:lvlJc w:val="left"/>
      <w:pPr>
        <w:ind w:left="6090" w:hanging="360"/>
      </w:pPr>
    </w:lvl>
    <w:lvl w:ilvl="7" w:tplc="04160019">
      <w:start w:val="1"/>
      <w:numFmt w:val="lowerLetter"/>
      <w:lvlText w:val="%8."/>
      <w:lvlJc w:val="left"/>
      <w:pPr>
        <w:ind w:left="6810" w:hanging="360"/>
      </w:pPr>
    </w:lvl>
    <w:lvl w:ilvl="8" w:tplc="0416001B">
      <w:start w:val="1"/>
      <w:numFmt w:val="lowerRoman"/>
      <w:lvlText w:val="%9."/>
      <w:lvlJc w:val="right"/>
      <w:pPr>
        <w:ind w:left="7530" w:hanging="180"/>
      </w:pPr>
    </w:lvl>
  </w:abstractNum>
  <w:abstractNum w:abstractNumId="3">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4">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15DB180E"/>
    <w:multiLevelType w:val="hybridMultilevel"/>
    <w:tmpl w:val="32D8F92A"/>
    <w:lvl w:ilvl="0" w:tplc="04160001">
      <w:start w:val="1"/>
      <w:numFmt w:val="bullet"/>
      <w:lvlText w:val=""/>
      <w:lvlJc w:val="left"/>
      <w:pPr>
        <w:tabs>
          <w:tab w:val="num" w:pos="1440"/>
        </w:tabs>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1D70190B"/>
    <w:multiLevelType w:val="hybridMultilevel"/>
    <w:tmpl w:val="E71012B6"/>
    <w:lvl w:ilvl="0" w:tplc="44C21C7A">
      <w:start w:val="1"/>
      <w:numFmt w:val="upperRoman"/>
      <w:lvlText w:val="%1-"/>
      <w:lvlJc w:val="left"/>
      <w:pPr>
        <w:ind w:left="2138" w:hanging="72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7">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45F07BE"/>
    <w:multiLevelType w:val="hybridMultilevel"/>
    <w:tmpl w:val="1152B33A"/>
    <w:lvl w:ilvl="0" w:tplc="098236D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DA20A4"/>
    <w:multiLevelType w:val="hybridMultilevel"/>
    <w:tmpl w:val="3B6A9B7A"/>
    <w:lvl w:ilvl="0" w:tplc="5022B4F8">
      <w:start w:val="1"/>
      <w:numFmt w:val="upperRoman"/>
      <w:lvlText w:val="%1-"/>
      <w:lvlJc w:val="left"/>
      <w:pPr>
        <w:ind w:left="3839" w:hanging="720"/>
      </w:pPr>
      <w:rPr>
        <w:rFonts w:hint="default"/>
      </w:r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11">
    <w:nsid w:val="352E5FE9"/>
    <w:multiLevelType w:val="hybridMultilevel"/>
    <w:tmpl w:val="7FD6C538"/>
    <w:lvl w:ilvl="0" w:tplc="A484CDB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2">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3">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14">
    <w:nsid w:val="441E6DC1"/>
    <w:multiLevelType w:val="hybridMultilevel"/>
    <w:tmpl w:val="86584A54"/>
    <w:lvl w:ilvl="0" w:tplc="706C49FA">
      <w:start w:val="1"/>
      <w:numFmt w:val="upperRoman"/>
      <w:lvlText w:val="%1-"/>
      <w:lvlJc w:val="left"/>
      <w:pPr>
        <w:ind w:left="4260" w:hanging="72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15">
    <w:nsid w:val="44E37F6D"/>
    <w:multiLevelType w:val="hybridMultilevel"/>
    <w:tmpl w:val="5350A1EC"/>
    <w:lvl w:ilvl="0" w:tplc="0416000F">
      <w:start w:val="1"/>
      <w:numFmt w:val="decimal"/>
      <w:lvlText w:val="%1."/>
      <w:lvlJc w:val="left"/>
      <w:pPr>
        <w:ind w:left="3839" w:hanging="720"/>
      </w:pPr>
      <w:rPr>
        <w:rFonts w:hint="default"/>
      </w:r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16">
    <w:nsid w:val="48D00D94"/>
    <w:multiLevelType w:val="hybridMultilevel"/>
    <w:tmpl w:val="1C48413E"/>
    <w:lvl w:ilvl="0" w:tplc="F30E0C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278026A"/>
    <w:multiLevelType w:val="hybridMultilevel"/>
    <w:tmpl w:val="12C6BDF8"/>
    <w:lvl w:ilvl="0" w:tplc="BD805D2E">
      <w:start w:val="1"/>
      <w:numFmt w:val="upperRoman"/>
      <w:lvlText w:val="%1-"/>
      <w:lvlJc w:val="left"/>
      <w:pPr>
        <w:ind w:left="3839" w:hanging="720"/>
      </w:pPr>
      <w:rPr>
        <w:rFonts w:hint="default"/>
      </w:r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19">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20">
    <w:nsid w:val="619D05D1"/>
    <w:multiLevelType w:val="hybridMultilevel"/>
    <w:tmpl w:val="4EEADD2C"/>
    <w:lvl w:ilvl="0" w:tplc="AAA406A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67D10B08"/>
    <w:multiLevelType w:val="hybridMultilevel"/>
    <w:tmpl w:val="04CA0DE8"/>
    <w:lvl w:ilvl="0" w:tplc="B17EBFA0">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2">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4">
    <w:nsid w:val="74F4037B"/>
    <w:multiLevelType w:val="hybridMultilevel"/>
    <w:tmpl w:val="2C66C9FA"/>
    <w:lvl w:ilvl="0" w:tplc="9DEE19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3"/>
  </w:num>
  <w:num w:numId="3">
    <w:abstractNumId w:val="19"/>
  </w:num>
  <w:num w:numId="4">
    <w:abstractNumId w:val="12"/>
  </w:num>
  <w:num w:numId="5">
    <w:abstractNumId w:val="13"/>
  </w:num>
  <w:num w:numId="6">
    <w:abstractNumId w:val="7"/>
  </w:num>
  <w:num w:numId="7">
    <w:abstractNumId w:val="4"/>
  </w:num>
  <w:num w:numId="8">
    <w:abstractNumId w:val="9"/>
  </w:num>
  <w:num w:numId="9">
    <w:abstractNumId w:val="17"/>
  </w:num>
  <w:num w:numId="10">
    <w:abstractNumId w:val="22"/>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1"/>
  </w:num>
  <w:num w:numId="17">
    <w:abstractNumId w:val="14"/>
  </w:num>
  <w:num w:numId="18">
    <w:abstractNumId w:val="15"/>
  </w:num>
  <w:num w:numId="19">
    <w:abstractNumId w:val="1"/>
  </w:num>
  <w:num w:numId="20">
    <w:abstractNumId w:val="8"/>
  </w:num>
  <w:num w:numId="21">
    <w:abstractNumId w:val="10"/>
  </w:num>
  <w:num w:numId="22">
    <w:abstractNumId w:val="24"/>
  </w:num>
  <w:num w:numId="23">
    <w:abstractNumId w:val="21"/>
  </w:num>
  <w:num w:numId="24">
    <w:abstractNumId w:val="0"/>
  </w:num>
  <w:num w:numId="25">
    <w:abstractNumId w:val="16"/>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419EE"/>
    <w:rsid w:val="0000027B"/>
    <w:rsid w:val="0001485A"/>
    <w:rsid w:val="000254B1"/>
    <w:rsid w:val="00055DA4"/>
    <w:rsid w:val="00097718"/>
    <w:rsid w:val="000A0000"/>
    <w:rsid w:val="000A106D"/>
    <w:rsid w:val="000A7394"/>
    <w:rsid w:val="000B0307"/>
    <w:rsid w:val="000B4056"/>
    <w:rsid w:val="000B5549"/>
    <w:rsid w:val="000B6F27"/>
    <w:rsid w:val="000B74C8"/>
    <w:rsid w:val="000C4F75"/>
    <w:rsid w:val="001119BE"/>
    <w:rsid w:val="0011290D"/>
    <w:rsid w:val="00116220"/>
    <w:rsid w:val="00121398"/>
    <w:rsid w:val="001225AD"/>
    <w:rsid w:val="001247B9"/>
    <w:rsid w:val="00140D94"/>
    <w:rsid w:val="001435DF"/>
    <w:rsid w:val="00156355"/>
    <w:rsid w:val="001625D6"/>
    <w:rsid w:val="001657C9"/>
    <w:rsid w:val="001710AB"/>
    <w:rsid w:val="001769F3"/>
    <w:rsid w:val="001904C1"/>
    <w:rsid w:val="001A41A1"/>
    <w:rsid w:val="001B5374"/>
    <w:rsid w:val="001B5787"/>
    <w:rsid w:val="001B6494"/>
    <w:rsid w:val="001D0A00"/>
    <w:rsid w:val="001D224A"/>
    <w:rsid w:val="001E67E0"/>
    <w:rsid w:val="001F65D1"/>
    <w:rsid w:val="002037B8"/>
    <w:rsid w:val="00204815"/>
    <w:rsid w:val="00210C91"/>
    <w:rsid w:val="002242DA"/>
    <w:rsid w:val="00226326"/>
    <w:rsid w:val="00232A1A"/>
    <w:rsid w:val="00233BBC"/>
    <w:rsid w:val="002415DF"/>
    <w:rsid w:val="00247D7C"/>
    <w:rsid w:val="002516D6"/>
    <w:rsid w:val="0025630A"/>
    <w:rsid w:val="00257FF1"/>
    <w:rsid w:val="00260D79"/>
    <w:rsid w:val="00262954"/>
    <w:rsid w:val="00265556"/>
    <w:rsid w:val="00281D83"/>
    <w:rsid w:val="002A32E7"/>
    <w:rsid w:val="002E1891"/>
    <w:rsid w:val="002E26CE"/>
    <w:rsid w:val="002F7342"/>
    <w:rsid w:val="00312D01"/>
    <w:rsid w:val="00314D92"/>
    <w:rsid w:val="00332D0B"/>
    <w:rsid w:val="00356075"/>
    <w:rsid w:val="00361392"/>
    <w:rsid w:val="00361689"/>
    <w:rsid w:val="00371C80"/>
    <w:rsid w:val="003736B9"/>
    <w:rsid w:val="00382F99"/>
    <w:rsid w:val="003A0250"/>
    <w:rsid w:val="003A29D5"/>
    <w:rsid w:val="003A76BA"/>
    <w:rsid w:val="003B7348"/>
    <w:rsid w:val="003C45E2"/>
    <w:rsid w:val="003C78FA"/>
    <w:rsid w:val="003D418C"/>
    <w:rsid w:val="003D4AF3"/>
    <w:rsid w:val="003E0E61"/>
    <w:rsid w:val="004051C9"/>
    <w:rsid w:val="00453E8E"/>
    <w:rsid w:val="004622B9"/>
    <w:rsid w:val="004656FB"/>
    <w:rsid w:val="004675C9"/>
    <w:rsid w:val="00475DDF"/>
    <w:rsid w:val="00493A22"/>
    <w:rsid w:val="00495558"/>
    <w:rsid w:val="00496121"/>
    <w:rsid w:val="004A4070"/>
    <w:rsid w:val="004A6FC6"/>
    <w:rsid w:val="004B77DC"/>
    <w:rsid w:val="004C5368"/>
    <w:rsid w:val="004D3E29"/>
    <w:rsid w:val="004D5446"/>
    <w:rsid w:val="005069D6"/>
    <w:rsid w:val="00510F55"/>
    <w:rsid w:val="005221EF"/>
    <w:rsid w:val="00526D69"/>
    <w:rsid w:val="00530C55"/>
    <w:rsid w:val="0053336E"/>
    <w:rsid w:val="005340E8"/>
    <w:rsid w:val="00550D73"/>
    <w:rsid w:val="005518DD"/>
    <w:rsid w:val="00556193"/>
    <w:rsid w:val="00565C5A"/>
    <w:rsid w:val="00574B92"/>
    <w:rsid w:val="005757D1"/>
    <w:rsid w:val="00576EEB"/>
    <w:rsid w:val="00587584"/>
    <w:rsid w:val="0059392D"/>
    <w:rsid w:val="00595978"/>
    <w:rsid w:val="005A3DA5"/>
    <w:rsid w:val="005B4573"/>
    <w:rsid w:val="005C6044"/>
    <w:rsid w:val="005D6AFA"/>
    <w:rsid w:val="005D724C"/>
    <w:rsid w:val="005E5827"/>
    <w:rsid w:val="005E6530"/>
    <w:rsid w:val="005E7E79"/>
    <w:rsid w:val="0061427E"/>
    <w:rsid w:val="00616422"/>
    <w:rsid w:val="00625345"/>
    <w:rsid w:val="006369BE"/>
    <w:rsid w:val="00647F79"/>
    <w:rsid w:val="00660C2C"/>
    <w:rsid w:val="0066608F"/>
    <w:rsid w:val="00671441"/>
    <w:rsid w:val="006717DF"/>
    <w:rsid w:val="006877B7"/>
    <w:rsid w:val="00691007"/>
    <w:rsid w:val="00696DC4"/>
    <w:rsid w:val="006A31FE"/>
    <w:rsid w:val="006A3C24"/>
    <w:rsid w:val="006A72EB"/>
    <w:rsid w:val="006A7CCD"/>
    <w:rsid w:val="006B08A3"/>
    <w:rsid w:val="006B0C43"/>
    <w:rsid w:val="006B0F2C"/>
    <w:rsid w:val="006C2B44"/>
    <w:rsid w:val="006C316A"/>
    <w:rsid w:val="006C6987"/>
    <w:rsid w:val="006D50B0"/>
    <w:rsid w:val="006D5288"/>
    <w:rsid w:val="006E0B8C"/>
    <w:rsid w:val="006E7193"/>
    <w:rsid w:val="006F4047"/>
    <w:rsid w:val="006F7814"/>
    <w:rsid w:val="007028E8"/>
    <w:rsid w:val="00712DC1"/>
    <w:rsid w:val="00724ECD"/>
    <w:rsid w:val="007250BE"/>
    <w:rsid w:val="00745CA4"/>
    <w:rsid w:val="00753EF1"/>
    <w:rsid w:val="00766466"/>
    <w:rsid w:val="0077374E"/>
    <w:rsid w:val="00773F27"/>
    <w:rsid w:val="0078130D"/>
    <w:rsid w:val="00790428"/>
    <w:rsid w:val="00792AE4"/>
    <w:rsid w:val="007A4003"/>
    <w:rsid w:val="007A52F0"/>
    <w:rsid w:val="007A5BF4"/>
    <w:rsid w:val="007B022F"/>
    <w:rsid w:val="007B190B"/>
    <w:rsid w:val="007B2F8B"/>
    <w:rsid w:val="007D09BB"/>
    <w:rsid w:val="007D3B15"/>
    <w:rsid w:val="007E0647"/>
    <w:rsid w:val="007E464D"/>
    <w:rsid w:val="007F02A6"/>
    <w:rsid w:val="008111A6"/>
    <w:rsid w:val="0081519A"/>
    <w:rsid w:val="00820C93"/>
    <w:rsid w:val="00823CD2"/>
    <w:rsid w:val="008247A6"/>
    <w:rsid w:val="008255CA"/>
    <w:rsid w:val="008264D3"/>
    <w:rsid w:val="00833891"/>
    <w:rsid w:val="0083453D"/>
    <w:rsid w:val="0084054A"/>
    <w:rsid w:val="0084279D"/>
    <w:rsid w:val="008428A2"/>
    <w:rsid w:val="00843D33"/>
    <w:rsid w:val="00843E11"/>
    <w:rsid w:val="00857FF2"/>
    <w:rsid w:val="00873CDD"/>
    <w:rsid w:val="0087439A"/>
    <w:rsid w:val="00894925"/>
    <w:rsid w:val="008974A4"/>
    <w:rsid w:val="008C1B4F"/>
    <w:rsid w:val="008C6DA8"/>
    <w:rsid w:val="008E016F"/>
    <w:rsid w:val="008E26D8"/>
    <w:rsid w:val="008E55E6"/>
    <w:rsid w:val="008F30EA"/>
    <w:rsid w:val="008F5B0B"/>
    <w:rsid w:val="00900BC7"/>
    <w:rsid w:val="00907E2B"/>
    <w:rsid w:val="009124FF"/>
    <w:rsid w:val="009356D5"/>
    <w:rsid w:val="00947869"/>
    <w:rsid w:val="00962E6E"/>
    <w:rsid w:val="00966FEE"/>
    <w:rsid w:val="009673B6"/>
    <w:rsid w:val="00970FF0"/>
    <w:rsid w:val="0097439E"/>
    <w:rsid w:val="0098146C"/>
    <w:rsid w:val="009918FC"/>
    <w:rsid w:val="009923AB"/>
    <w:rsid w:val="009B012A"/>
    <w:rsid w:val="009D7F2D"/>
    <w:rsid w:val="00A03B49"/>
    <w:rsid w:val="00A22110"/>
    <w:rsid w:val="00A34244"/>
    <w:rsid w:val="00A35588"/>
    <w:rsid w:val="00A35B13"/>
    <w:rsid w:val="00A40BFF"/>
    <w:rsid w:val="00A442F4"/>
    <w:rsid w:val="00A44B22"/>
    <w:rsid w:val="00A65F1A"/>
    <w:rsid w:val="00A81B81"/>
    <w:rsid w:val="00A8569C"/>
    <w:rsid w:val="00A91EE7"/>
    <w:rsid w:val="00A92810"/>
    <w:rsid w:val="00A969E7"/>
    <w:rsid w:val="00AA3E81"/>
    <w:rsid w:val="00AA3FAE"/>
    <w:rsid w:val="00AB05CC"/>
    <w:rsid w:val="00AB1A0B"/>
    <w:rsid w:val="00AB50E5"/>
    <w:rsid w:val="00AD7868"/>
    <w:rsid w:val="00AF279B"/>
    <w:rsid w:val="00AF6B75"/>
    <w:rsid w:val="00B054C2"/>
    <w:rsid w:val="00B34AED"/>
    <w:rsid w:val="00B355E8"/>
    <w:rsid w:val="00B37BB7"/>
    <w:rsid w:val="00B453DA"/>
    <w:rsid w:val="00B60EB1"/>
    <w:rsid w:val="00B76BD1"/>
    <w:rsid w:val="00BA4193"/>
    <w:rsid w:val="00BB0510"/>
    <w:rsid w:val="00BB4B43"/>
    <w:rsid w:val="00BC339E"/>
    <w:rsid w:val="00BD3FA5"/>
    <w:rsid w:val="00BE5F00"/>
    <w:rsid w:val="00BF1188"/>
    <w:rsid w:val="00BF356C"/>
    <w:rsid w:val="00C0318A"/>
    <w:rsid w:val="00C035DE"/>
    <w:rsid w:val="00C05820"/>
    <w:rsid w:val="00C11D43"/>
    <w:rsid w:val="00C14380"/>
    <w:rsid w:val="00C33F03"/>
    <w:rsid w:val="00C419EE"/>
    <w:rsid w:val="00C45B24"/>
    <w:rsid w:val="00C47C25"/>
    <w:rsid w:val="00C565BB"/>
    <w:rsid w:val="00C66487"/>
    <w:rsid w:val="00C82B75"/>
    <w:rsid w:val="00C8781B"/>
    <w:rsid w:val="00C90235"/>
    <w:rsid w:val="00CB2905"/>
    <w:rsid w:val="00CC7345"/>
    <w:rsid w:val="00CD6DAC"/>
    <w:rsid w:val="00CF3D4D"/>
    <w:rsid w:val="00D00402"/>
    <w:rsid w:val="00D00C7C"/>
    <w:rsid w:val="00D04577"/>
    <w:rsid w:val="00D230C4"/>
    <w:rsid w:val="00D50BC7"/>
    <w:rsid w:val="00D5314A"/>
    <w:rsid w:val="00D72C35"/>
    <w:rsid w:val="00D767C6"/>
    <w:rsid w:val="00D81732"/>
    <w:rsid w:val="00D837C3"/>
    <w:rsid w:val="00D85969"/>
    <w:rsid w:val="00D87492"/>
    <w:rsid w:val="00D94742"/>
    <w:rsid w:val="00D9568D"/>
    <w:rsid w:val="00DA5178"/>
    <w:rsid w:val="00DC4D1B"/>
    <w:rsid w:val="00DE6401"/>
    <w:rsid w:val="00DF181A"/>
    <w:rsid w:val="00DF43E0"/>
    <w:rsid w:val="00E01BB6"/>
    <w:rsid w:val="00E0366B"/>
    <w:rsid w:val="00E10432"/>
    <w:rsid w:val="00E15A46"/>
    <w:rsid w:val="00E20C93"/>
    <w:rsid w:val="00E35785"/>
    <w:rsid w:val="00E35A6A"/>
    <w:rsid w:val="00E702D9"/>
    <w:rsid w:val="00E74C4D"/>
    <w:rsid w:val="00E8248F"/>
    <w:rsid w:val="00E9239D"/>
    <w:rsid w:val="00EB341D"/>
    <w:rsid w:val="00EC09B4"/>
    <w:rsid w:val="00EC3346"/>
    <w:rsid w:val="00EC7C41"/>
    <w:rsid w:val="00ED18BF"/>
    <w:rsid w:val="00ED334A"/>
    <w:rsid w:val="00EE23C0"/>
    <w:rsid w:val="00EE2C78"/>
    <w:rsid w:val="00EE32FF"/>
    <w:rsid w:val="00EE54A1"/>
    <w:rsid w:val="00EF74C0"/>
    <w:rsid w:val="00F01204"/>
    <w:rsid w:val="00F02BD6"/>
    <w:rsid w:val="00F06A4D"/>
    <w:rsid w:val="00F149C6"/>
    <w:rsid w:val="00F21197"/>
    <w:rsid w:val="00F2472C"/>
    <w:rsid w:val="00F30B1A"/>
    <w:rsid w:val="00F428B7"/>
    <w:rsid w:val="00F52B04"/>
    <w:rsid w:val="00F71D70"/>
    <w:rsid w:val="00F757C5"/>
    <w:rsid w:val="00F804D8"/>
    <w:rsid w:val="00F874AF"/>
    <w:rsid w:val="00F91DF3"/>
    <w:rsid w:val="00FB2E2A"/>
    <w:rsid w:val="00FC0CD4"/>
    <w:rsid w:val="00FC0DCB"/>
    <w:rsid w:val="00FC52A9"/>
    <w:rsid w:val="00FC7A7B"/>
    <w:rsid w:val="00FD1184"/>
    <w:rsid w:val="00FE1190"/>
    <w:rsid w:val="00FE4CB3"/>
    <w:rsid w:val="00FF2F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9EE"/>
    <w:rPr>
      <w:sz w:val="24"/>
      <w:szCs w:val="24"/>
    </w:rPr>
  </w:style>
  <w:style w:type="paragraph" w:styleId="Ttulo6">
    <w:name w:val="heading 6"/>
    <w:basedOn w:val="Normal"/>
    <w:next w:val="Normal"/>
    <w:link w:val="Ttulo6Char"/>
    <w:semiHidden/>
    <w:unhideWhenUsed/>
    <w:qFormat/>
    <w:rsid w:val="003A76BA"/>
    <w:pPr>
      <w:keepNext/>
      <w:jc w:val="center"/>
      <w:outlineLvl w:val="5"/>
    </w:pPr>
    <w:rPr>
      <w:rFonts w:ascii="Arial" w:hAnsi="Arial"/>
      <w:b/>
      <w:bCs/>
      <w:sz w:val="28"/>
      <w:u w:val="single"/>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szCs w:val="20"/>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rPr>
      <w:szCs w:val="20"/>
    </w:rPr>
  </w:style>
  <w:style w:type="paragraph" w:customStyle="1" w:styleId="fonte12-preta">
    <w:name w:val="fonte12-preta"/>
    <w:basedOn w:val="Normal"/>
    <w:rsid w:val="00BF356C"/>
    <w:pPr>
      <w:spacing w:before="100" w:beforeAutospacing="1" w:after="100" w:afterAutospacing="1"/>
    </w:pPr>
    <w:rPr>
      <w:rFonts w:ascii="Arial" w:hAnsi="Arial" w:cs="Arial"/>
      <w:color w:val="000000"/>
      <w:sz w:val="18"/>
      <w:szCs w:val="18"/>
    </w:rPr>
  </w:style>
  <w:style w:type="character" w:styleId="Forte">
    <w:name w:val="Strong"/>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ascii="Arial" w:hAnsi="Arial"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link w:val="Corpodetexto2"/>
    <w:rsid w:val="00D94742"/>
    <w:rPr>
      <w:b/>
      <w:sz w:val="28"/>
      <w:u w:val="single"/>
    </w:rPr>
  </w:style>
  <w:style w:type="paragraph" w:customStyle="1" w:styleId="MandicREF">
    <w:name w:val="MandicREF"/>
    <w:basedOn w:val="Normal"/>
    <w:rsid w:val="00BE5F00"/>
    <w:pPr>
      <w:spacing w:before="200" w:after="200"/>
      <w:jc w:val="both"/>
    </w:pPr>
    <w:rPr>
      <w:rFonts w:ascii="Arial" w:eastAsia="Arial Unicode MS" w:hAnsi="Arial" w:cs="Arial"/>
      <w:sz w:val="22"/>
      <w:szCs w:val="20"/>
    </w:rPr>
  </w:style>
  <w:style w:type="character" w:customStyle="1" w:styleId="Ttulo6Char">
    <w:name w:val="Título 6 Char"/>
    <w:link w:val="Ttulo6"/>
    <w:semiHidden/>
    <w:rsid w:val="003A76BA"/>
    <w:rPr>
      <w:rFonts w:ascii="Arial" w:hAnsi="Arial" w:cs="Arial"/>
      <w:b/>
      <w:bCs/>
      <w:sz w:val="28"/>
      <w:szCs w:val="24"/>
      <w:u w:val="single"/>
      <w:lang w:val="en-US" w:eastAsia="en-US"/>
    </w:rPr>
  </w:style>
  <w:style w:type="paragraph" w:styleId="Corpodetexto">
    <w:name w:val="Body Text"/>
    <w:basedOn w:val="Normal"/>
    <w:link w:val="CorpodetextoChar"/>
    <w:rsid w:val="003D4AF3"/>
    <w:pPr>
      <w:spacing w:after="120"/>
    </w:pPr>
  </w:style>
  <w:style w:type="character" w:customStyle="1" w:styleId="CorpodetextoChar">
    <w:name w:val="Corpo de texto Char"/>
    <w:link w:val="Corpodetexto"/>
    <w:rsid w:val="003D4AF3"/>
    <w:rPr>
      <w:sz w:val="24"/>
      <w:szCs w:val="24"/>
    </w:rPr>
  </w:style>
  <w:style w:type="character" w:customStyle="1" w:styleId="CabealhoChar">
    <w:name w:val="Cabeçalho Char"/>
    <w:link w:val="Cabealho"/>
    <w:rsid w:val="007B022F"/>
    <w:rPr>
      <w:sz w:val="24"/>
    </w:rPr>
  </w:style>
  <w:style w:type="paragraph" w:styleId="Recuodecorpodetexto2">
    <w:name w:val="Body Text Indent 2"/>
    <w:basedOn w:val="Normal"/>
    <w:link w:val="Recuodecorpodetexto2Char"/>
    <w:rsid w:val="005B4573"/>
    <w:pPr>
      <w:spacing w:after="120" w:line="480" w:lineRule="auto"/>
      <w:ind w:left="283"/>
    </w:pPr>
  </w:style>
  <w:style w:type="character" w:customStyle="1" w:styleId="Recuodecorpodetexto2Char">
    <w:name w:val="Recuo de corpo de texto 2 Char"/>
    <w:link w:val="Recuodecorpodetexto2"/>
    <w:rsid w:val="005B4573"/>
    <w:rPr>
      <w:sz w:val="24"/>
      <w:szCs w:val="24"/>
    </w:rPr>
  </w:style>
  <w:style w:type="paragraph" w:customStyle="1" w:styleId="Contedodatabela">
    <w:name w:val="Conteúdo da tabela"/>
    <w:basedOn w:val="Normal"/>
    <w:rsid w:val="00262954"/>
    <w:pPr>
      <w:suppressLineNumbers/>
      <w:suppressAutoHyphens/>
    </w:pPr>
    <w:rPr>
      <w:color w:val="000000"/>
      <w:lang w:eastAsia="zh-CN"/>
    </w:rPr>
  </w:style>
  <w:style w:type="paragraph" w:styleId="Recuodecorpodetexto">
    <w:name w:val="Body Text Indent"/>
    <w:basedOn w:val="Normal"/>
    <w:link w:val="RecuodecorpodetextoChar"/>
    <w:rsid w:val="004D3E29"/>
    <w:pPr>
      <w:spacing w:after="120"/>
      <w:ind w:left="283"/>
    </w:pPr>
  </w:style>
  <w:style w:type="character" w:customStyle="1" w:styleId="RecuodecorpodetextoChar">
    <w:name w:val="Recuo de corpo de texto Char"/>
    <w:link w:val="Recuodecorpodetexto"/>
    <w:rsid w:val="004D3E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9EE"/>
    <w:rPr>
      <w:sz w:val="24"/>
      <w:szCs w:val="24"/>
    </w:rPr>
  </w:style>
  <w:style w:type="paragraph" w:styleId="Ttulo6">
    <w:name w:val="heading 6"/>
    <w:basedOn w:val="Normal"/>
    <w:next w:val="Normal"/>
    <w:link w:val="Ttulo6Char"/>
    <w:semiHidden/>
    <w:unhideWhenUsed/>
    <w:qFormat/>
    <w:rsid w:val="003A76BA"/>
    <w:pPr>
      <w:keepNext/>
      <w:jc w:val="center"/>
      <w:outlineLvl w:val="5"/>
    </w:pPr>
    <w:rPr>
      <w:rFonts w:ascii="Arial" w:hAnsi="Arial"/>
      <w:b/>
      <w:bCs/>
      <w:sz w:val="28"/>
      <w:u w:val="single"/>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szCs w:val="20"/>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rPr>
      <w:szCs w:val="20"/>
    </w:rPr>
  </w:style>
  <w:style w:type="paragraph" w:customStyle="1" w:styleId="fonte12-preta">
    <w:name w:val="fonte12-preta"/>
    <w:basedOn w:val="Normal"/>
    <w:rsid w:val="00BF356C"/>
    <w:pPr>
      <w:spacing w:before="100" w:beforeAutospacing="1" w:after="100" w:afterAutospacing="1"/>
    </w:pPr>
    <w:rPr>
      <w:rFonts w:ascii="Arial" w:hAnsi="Arial" w:cs="Arial"/>
      <w:color w:val="000000"/>
      <w:sz w:val="18"/>
      <w:szCs w:val="18"/>
    </w:rPr>
  </w:style>
  <w:style w:type="character" w:styleId="Forte">
    <w:name w:val="Strong"/>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ascii="Arial" w:hAnsi="Arial"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link w:val="Corpodetexto2"/>
    <w:rsid w:val="00D94742"/>
    <w:rPr>
      <w:b/>
      <w:sz w:val="28"/>
      <w:u w:val="single"/>
    </w:rPr>
  </w:style>
  <w:style w:type="paragraph" w:customStyle="1" w:styleId="MandicREF">
    <w:name w:val="MandicREF"/>
    <w:basedOn w:val="Normal"/>
    <w:rsid w:val="00BE5F00"/>
    <w:pPr>
      <w:spacing w:before="200" w:after="200"/>
      <w:jc w:val="both"/>
    </w:pPr>
    <w:rPr>
      <w:rFonts w:ascii="Arial" w:eastAsia="Arial Unicode MS" w:hAnsi="Arial" w:cs="Arial"/>
      <w:sz w:val="22"/>
      <w:szCs w:val="20"/>
    </w:rPr>
  </w:style>
  <w:style w:type="character" w:customStyle="1" w:styleId="Ttulo6Char">
    <w:name w:val="Título 6 Char"/>
    <w:link w:val="Ttulo6"/>
    <w:semiHidden/>
    <w:rsid w:val="003A76BA"/>
    <w:rPr>
      <w:rFonts w:ascii="Arial" w:hAnsi="Arial" w:cs="Arial"/>
      <w:b/>
      <w:bCs/>
      <w:sz w:val="28"/>
      <w:szCs w:val="24"/>
      <w:u w:val="single"/>
      <w:lang w:val="en-US" w:eastAsia="en-US"/>
    </w:rPr>
  </w:style>
  <w:style w:type="paragraph" w:styleId="Corpodetexto">
    <w:name w:val="Body Text"/>
    <w:basedOn w:val="Normal"/>
    <w:link w:val="CorpodetextoChar"/>
    <w:rsid w:val="003D4AF3"/>
    <w:pPr>
      <w:spacing w:after="120"/>
    </w:pPr>
  </w:style>
  <w:style w:type="character" w:customStyle="1" w:styleId="CorpodetextoChar">
    <w:name w:val="Corpo de texto Char"/>
    <w:link w:val="Corpodetexto"/>
    <w:rsid w:val="003D4AF3"/>
    <w:rPr>
      <w:sz w:val="24"/>
      <w:szCs w:val="24"/>
    </w:rPr>
  </w:style>
  <w:style w:type="character" w:customStyle="1" w:styleId="CabealhoChar">
    <w:name w:val="Cabeçalho Char"/>
    <w:link w:val="Cabealho"/>
    <w:rsid w:val="007B022F"/>
    <w:rPr>
      <w:sz w:val="24"/>
    </w:rPr>
  </w:style>
  <w:style w:type="paragraph" w:styleId="Recuodecorpodetexto2">
    <w:name w:val="Body Text Indent 2"/>
    <w:basedOn w:val="Normal"/>
    <w:link w:val="Recuodecorpodetexto2Char"/>
    <w:rsid w:val="005B4573"/>
    <w:pPr>
      <w:spacing w:after="120" w:line="480" w:lineRule="auto"/>
      <w:ind w:left="283"/>
    </w:pPr>
  </w:style>
  <w:style w:type="character" w:customStyle="1" w:styleId="Recuodecorpodetexto2Char">
    <w:name w:val="Recuo de corpo de texto 2 Char"/>
    <w:link w:val="Recuodecorpodetexto2"/>
    <w:rsid w:val="005B4573"/>
    <w:rPr>
      <w:sz w:val="24"/>
      <w:szCs w:val="24"/>
    </w:rPr>
  </w:style>
  <w:style w:type="paragraph" w:customStyle="1" w:styleId="Contedodatabela">
    <w:name w:val="Conteúdo da tabela"/>
    <w:basedOn w:val="Normal"/>
    <w:rsid w:val="00262954"/>
    <w:pPr>
      <w:suppressLineNumbers/>
      <w:suppressAutoHyphens/>
    </w:pPr>
    <w:rPr>
      <w:color w:val="000000"/>
      <w:lang w:eastAsia="zh-CN"/>
    </w:rPr>
  </w:style>
  <w:style w:type="paragraph" w:styleId="Recuodecorpodetexto">
    <w:name w:val="Body Text Indent"/>
    <w:basedOn w:val="Normal"/>
    <w:link w:val="RecuodecorpodetextoChar"/>
    <w:rsid w:val="004D3E29"/>
    <w:pPr>
      <w:spacing w:after="120"/>
      <w:ind w:left="283"/>
    </w:pPr>
  </w:style>
  <w:style w:type="character" w:customStyle="1" w:styleId="RecuodecorpodetextoChar">
    <w:name w:val="Recuo de corpo de texto Char"/>
    <w:link w:val="Recuodecorpodetexto"/>
    <w:rsid w:val="004D3E29"/>
    <w:rPr>
      <w:sz w:val="24"/>
      <w:szCs w:val="24"/>
    </w:rPr>
  </w:style>
</w:styles>
</file>

<file path=word/webSettings.xml><?xml version="1.0" encoding="utf-8"?>
<w:webSettings xmlns:r="http://schemas.openxmlformats.org/officeDocument/2006/relationships" xmlns:w="http://schemas.openxmlformats.org/wordprocessingml/2006/main">
  <w:divs>
    <w:div w:id="594099743">
      <w:bodyDiv w:val="1"/>
      <w:marLeft w:val="0"/>
      <w:marRight w:val="0"/>
      <w:marTop w:val="0"/>
      <w:marBottom w:val="0"/>
      <w:divBdr>
        <w:top w:val="none" w:sz="0" w:space="0" w:color="auto"/>
        <w:left w:val="none" w:sz="0" w:space="0" w:color="auto"/>
        <w:bottom w:val="none" w:sz="0" w:space="0" w:color="auto"/>
        <w:right w:val="none" w:sz="0" w:space="0" w:color="auto"/>
      </w:divBdr>
    </w:div>
    <w:div w:id="609624462">
      <w:bodyDiv w:val="1"/>
      <w:marLeft w:val="0"/>
      <w:marRight w:val="0"/>
      <w:marTop w:val="0"/>
      <w:marBottom w:val="0"/>
      <w:divBdr>
        <w:top w:val="none" w:sz="0" w:space="0" w:color="auto"/>
        <w:left w:val="none" w:sz="0" w:space="0" w:color="auto"/>
        <w:bottom w:val="none" w:sz="0" w:space="0" w:color="auto"/>
        <w:right w:val="none" w:sz="0" w:space="0" w:color="auto"/>
      </w:divBdr>
    </w:div>
    <w:div w:id="87897846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76146">
      <w:bodyDiv w:val="1"/>
      <w:marLeft w:val="0"/>
      <w:marRight w:val="0"/>
      <w:marTop w:val="0"/>
      <w:marBottom w:val="0"/>
      <w:divBdr>
        <w:top w:val="none" w:sz="0" w:space="0" w:color="auto"/>
        <w:left w:val="none" w:sz="0" w:space="0" w:color="auto"/>
        <w:bottom w:val="none" w:sz="0" w:space="0" w:color="auto"/>
        <w:right w:val="none" w:sz="0" w:space="0" w:color="auto"/>
      </w:divBdr>
    </w:div>
    <w:div w:id="17757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CE594-810B-474B-994F-B312CA75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5224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PSDB</cp:lastModifiedBy>
  <cp:revision>2</cp:revision>
  <cp:lastPrinted>2015-04-17T18:29:00Z</cp:lastPrinted>
  <dcterms:created xsi:type="dcterms:W3CDTF">2016-04-25T11:43:00Z</dcterms:created>
  <dcterms:modified xsi:type="dcterms:W3CDTF">2016-04-25T11:43:00Z</dcterms:modified>
</cp:coreProperties>
</file>