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D137F4">
        <w:rPr>
          <w:b/>
        </w:rPr>
        <w:t>1</w:t>
      </w:r>
      <w:r w:rsidR="005B46B5">
        <w:rPr>
          <w:b/>
        </w:rPr>
        <w:t>9</w:t>
      </w:r>
      <w:r w:rsidR="00FE6E89" w:rsidRPr="00C20057">
        <w:rPr>
          <w:b/>
        </w:rPr>
        <w:t>/2016</w:t>
      </w:r>
      <w:r w:rsidRPr="00C20057">
        <w:rPr>
          <w:b/>
        </w:rPr>
        <w:cr/>
      </w:r>
      <w:r w:rsidR="00A96FED">
        <w:rPr>
          <w:b/>
        </w:rPr>
        <w:t>S</w:t>
      </w:r>
      <w:r w:rsidRPr="00C20057">
        <w:rPr>
          <w:b/>
        </w:rPr>
        <w:t>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5B46B5">
        <w:rPr>
          <w:b/>
        </w:rPr>
        <w:t>06</w:t>
      </w:r>
      <w:r w:rsidR="00FF23B3">
        <w:rPr>
          <w:b/>
        </w:rPr>
        <w:t xml:space="preserve"> DE </w:t>
      </w:r>
      <w:r w:rsidR="005B46B5">
        <w:rPr>
          <w:b/>
        </w:rPr>
        <w:t>JUNHO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534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4"/>
      </w:tblGrid>
      <w:tr w:rsidR="00E71917" w:rsidRPr="00C20057" w:rsidTr="00C26E9A">
        <w:trPr>
          <w:trHeight w:val="169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126292" w:rsidRDefault="00E71917" w:rsidP="007E7914">
            <w:pPr>
              <w:jc w:val="both"/>
              <w:rPr>
                <w:szCs w:val="28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5B46B5">
              <w:t>seis</w:t>
            </w:r>
            <w:r w:rsidR="0047107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5B46B5">
              <w:t>junh</w:t>
            </w:r>
            <w:r w:rsidR="00DD192C">
              <w:t>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B41648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2F09DC">
              <w:t>Décima</w:t>
            </w:r>
            <w:r w:rsidR="007E329E">
              <w:t xml:space="preserve"> </w:t>
            </w:r>
            <w:r w:rsidR="007C12F5">
              <w:t>Oitava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7A7023">
              <w:t xml:space="preserve">, exceto </w:t>
            </w:r>
            <w:r w:rsidR="007C12F5">
              <w:t>a</w:t>
            </w:r>
            <w:r w:rsidR="007A7023">
              <w:t xml:space="preserve"> Vereador</w:t>
            </w:r>
            <w:r w:rsidR="007C12F5">
              <w:t>a</w:t>
            </w:r>
            <w:r w:rsidR="007A7023">
              <w:t xml:space="preserve"> </w:t>
            </w:r>
            <w:r w:rsidR="007C12F5">
              <w:t xml:space="preserve">Marlene </w:t>
            </w:r>
            <w:proofErr w:type="spellStart"/>
            <w:r w:rsidR="007C12F5">
              <w:t>Bohrer</w:t>
            </w:r>
            <w:proofErr w:type="spellEnd"/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2F09DC">
              <w:rPr>
                <w:b/>
              </w:rPr>
              <w:t>DÉCIMA</w:t>
            </w:r>
            <w:r w:rsidR="007E329E">
              <w:rPr>
                <w:b/>
              </w:rPr>
              <w:t xml:space="preserve"> </w:t>
            </w:r>
            <w:r w:rsidR="007C12F5">
              <w:rPr>
                <w:b/>
              </w:rPr>
              <w:t>OITAVA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proofErr w:type="gramStart"/>
            <w:r w:rsidR="007C12F5">
              <w:rPr>
                <w:b/>
              </w:rPr>
              <w:t>6</w:t>
            </w:r>
            <w:proofErr w:type="gramEnd"/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7C12F5">
              <w:rPr>
                <w:b/>
              </w:rPr>
              <w:t>JUNH</w:t>
            </w:r>
            <w:r w:rsidR="00DD192C">
              <w:rPr>
                <w:b/>
              </w:rPr>
              <w:t>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7C12F5">
              <w:rPr>
                <w:b/>
              </w:rPr>
              <w:t xml:space="preserve"> </w:t>
            </w:r>
            <w:r w:rsidR="007C12F5" w:rsidRPr="00561478">
              <w:rPr>
                <w:b/>
                <w:szCs w:val="28"/>
              </w:rPr>
              <w:t xml:space="preserve">Autoria: Poder Legislativo. ATA 18/2016. </w:t>
            </w:r>
            <w:r w:rsidR="007C12F5" w:rsidRPr="00561478">
              <w:rPr>
                <w:szCs w:val="28"/>
              </w:rPr>
              <w:t xml:space="preserve">Ata da Sessão Ordinária do dia 30 de maio de 2016. </w:t>
            </w:r>
            <w:r w:rsidR="007C12F5" w:rsidRPr="00561478">
              <w:rPr>
                <w:b/>
                <w:szCs w:val="28"/>
              </w:rPr>
              <w:t xml:space="preserve">Autoria: Poder Executivo. Projeto de Lei nº 44/2016. </w:t>
            </w:r>
            <w:r w:rsidR="007C12F5" w:rsidRPr="00561478">
              <w:rPr>
                <w:szCs w:val="28"/>
              </w:rPr>
              <w:t xml:space="preserve">“Autoriza o Poder Executivo a realizar a abertura de crédito adicional suplementar, no valor de 42.175,00(quarenta e dois mil, cento e setenta e cinco reais) no orçamento vigente”. Data de entrada: 03/06/2016. </w:t>
            </w:r>
            <w:r w:rsidR="007C12F5" w:rsidRPr="00561478">
              <w:rPr>
                <w:b/>
                <w:szCs w:val="28"/>
              </w:rPr>
              <w:t xml:space="preserve">Autoria: Poder Executivo. Projeto de Lei nº 45/2016. </w:t>
            </w:r>
            <w:r w:rsidR="007C12F5" w:rsidRPr="00561478">
              <w:rPr>
                <w:szCs w:val="28"/>
              </w:rPr>
              <w:t xml:space="preserve">“Dispõe sobre o serviço voluntário no Município de Canela”. Data de entrada: 03/06/2016. </w:t>
            </w:r>
            <w:r w:rsidR="007C12F5" w:rsidRPr="00561478">
              <w:rPr>
                <w:b/>
                <w:szCs w:val="28"/>
              </w:rPr>
              <w:t xml:space="preserve">Autoria: Poder Executivo. Projeto de Lei nº 23/2016-Substitutivo. </w:t>
            </w:r>
            <w:r w:rsidR="007C12F5" w:rsidRPr="00561478">
              <w:rPr>
                <w:szCs w:val="28"/>
              </w:rPr>
              <w:t xml:space="preserve">“Autoriza o Poder Executivo a realizar a abertura de crédito adicional suplementar, no valor de 41.036,80(quarenta e um mil, trinta e seis reais e oitenta centavos) no orçamento vigente”. Data de entrada: 03/06/2016. </w:t>
            </w:r>
            <w:r w:rsidR="007C12F5" w:rsidRPr="00561478">
              <w:rPr>
                <w:b/>
                <w:szCs w:val="28"/>
              </w:rPr>
              <w:t xml:space="preserve">Autoria: Poder Executivo. Ofício SMA nº 131-72/2016. </w:t>
            </w:r>
            <w:r w:rsidR="007C12F5" w:rsidRPr="00561478">
              <w:rPr>
                <w:szCs w:val="28"/>
              </w:rPr>
              <w:t xml:space="preserve">“Veto ao Projeto de Lei Legislativo nº 04/2016”. Data de entrada: 01/06/2016. </w:t>
            </w:r>
            <w:r w:rsidR="007C12F5" w:rsidRPr="00561478">
              <w:rPr>
                <w:b/>
                <w:szCs w:val="28"/>
              </w:rPr>
              <w:t xml:space="preserve">Autoria: Mesa Diretora. Projeto de Lei Legislativo n° 12/2016. </w:t>
            </w:r>
            <w:r w:rsidR="007C12F5" w:rsidRPr="00561478">
              <w:rPr>
                <w:szCs w:val="28"/>
              </w:rPr>
              <w:t xml:space="preserve">“Altera os requisitos atinentes a habilitação profissional do cargo de Assessor de Comunicação previstos no anexo l da Lei nº 3.207, de 30 de março de 2012”. Data de Entrada: 03/06/2016. </w:t>
            </w:r>
            <w:r w:rsidR="007C12F5" w:rsidRPr="00561478">
              <w:rPr>
                <w:b/>
                <w:szCs w:val="28"/>
              </w:rPr>
              <w:t xml:space="preserve">Autoria: Caixa Econômica Federal. Ofício nº 421/2016 SR/GIGOV/CX. </w:t>
            </w:r>
            <w:r w:rsidR="007C12F5" w:rsidRPr="00561478">
              <w:rPr>
                <w:szCs w:val="28"/>
              </w:rPr>
              <w:t>“Liberação Parcela-Empréstimo FGTS em 20/05/2016 no valor de R$ 154.974,14 para Pavimentação e Qualificação de vias no Município de Canela/RS”.</w:t>
            </w:r>
            <w:r w:rsidR="007C12F5">
              <w:rPr>
                <w:szCs w:val="28"/>
              </w:rPr>
              <w:t xml:space="preserve"> </w:t>
            </w:r>
            <w:r w:rsidR="007C12F5" w:rsidRPr="00561478">
              <w:rPr>
                <w:szCs w:val="28"/>
              </w:rPr>
              <w:t xml:space="preserve">Data de entrada: 25/05/2016. </w:t>
            </w:r>
            <w:r w:rsidR="007C12F5" w:rsidRPr="00561478">
              <w:rPr>
                <w:b/>
                <w:szCs w:val="28"/>
              </w:rPr>
              <w:t xml:space="preserve">Autoria: Caixa Econômica Federal. Ofício nº 422/2016 SR/GIGOV/CX. </w:t>
            </w:r>
            <w:r w:rsidR="007C12F5" w:rsidRPr="00561478">
              <w:rPr>
                <w:szCs w:val="28"/>
              </w:rPr>
              <w:t xml:space="preserve">“Liberação Parcela-Empréstimo FGTS em 20/05/2016 no valor de R$ 96.490,58 para Pavimentação e Qualificação de vias no Município de Canela/RS”. Data de entrada: 25/05/2016. </w:t>
            </w:r>
            <w:r w:rsidR="007C12F5" w:rsidRPr="00561478">
              <w:rPr>
                <w:b/>
                <w:szCs w:val="28"/>
              </w:rPr>
              <w:t xml:space="preserve">Autoria: Poder Executivo. Termo de Cooperação nº 01/2015. </w:t>
            </w:r>
            <w:r w:rsidR="007C12F5" w:rsidRPr="00561478">
              <w:rPr>
                <w:szCs w:val="28"/>
              </w:rPr>
              <w:t xml:space="preserve">“Município de Canela e Maria Beatriz de Lemos Pinto Paiva”.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Termo de Cooperação nº 02/2015. </w:t>
            </w:r>
            <w:r w:rsidR="007C12F5" w:rsidRPr="00561478">
              <w:rPr>
                <w:szCs w:val="28"/>
              </w:rPr>
              <w:t xml:space="preserve">“Município de Canela e a Associação Educacional Bom Pastor”.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Termo de Convênio nº 18/2015. </w:t>
            </w:r>
            <w:r w:rsidR="007C12F5" w:rsidRPr="00561478">
              <w:rPr>
                <w:szCs w:val="28"/>
              </w:rPr>
              <w:t xml:space="preserve">“Município de Canela e a Associação dos Universitários da ULBRA de Canoas”.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Termo de Convênio nº 20/2015. </w:t>
            </w:r>
            <w:r w:rsidR="007C12F5" w:rsidRPr="00561478">
              <w:rPr>
                <w:szCs w:val="28"/>
              </w:rPr>
              <w:t xml:space="preserve">“Município de Canela e ACIC”. Data de Entrada: </w:t>
            </w:r>
            <w:proofErr w:type="gramStart"/>
            <w:r w:rsidR="007C12F5" w:rsidRPr="00561478">
              <w:rPr>
                <w:szCs w:val="28"/>
              </w:rPr>
              <w:t>01/06/2016.</w:t>
            </w:r>
            <w:proofErr w:type="gramEnd"/>
            <w:r w:rsidR="007C12F5" w:rsidRPr="00561478">
              <w:rPr>
                <w:b/>
                <w:szCs w:val="28"/>
              </w:rPr>
              <w:t xml:space="preserve">Autoria: Poder Executivo. Termo de Convênio nº 03/2016. </w:t>
            </w:r>
            <w:r w:rsidR="007C12F5" w:rsidRPr="00561478">
              <w:rPr>
                <w:szCs w:val="28"/>
              </w:rPr>
              <w:t xml:space="preserve">“Município de Canela e ACIC”.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Termo de Convênio nº 04/2016. </w:t>
            </w:r>
            <w:r w:rsidR="007C12F5" w:rsidRPr="00561478">
              <w:rPr>
                <w:szCs w:val="28"/>
              </w:rPr>
              <w:t xml:space="preserve">“Município de Canela e UNISINOS”.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Termo de Convênio nº 05/2016. </w:t>
            </w:r>
            <w:r w:rsidR="007C12F5" w:rsidRPr="00561478">
              <w:rPr>
                <w:szCs w:val="28"/>
              </w:rPr>
              <w:t xml:space="preserve">“Município de Canela e Fundação Cultural de Canela”.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Termo de Convênio nº 06/2016. </w:t>
            </w:r>
            <w:r w:rsidR="007C12F5" w:rsidRPr="00561478">
              <w:rPr>
                <w:szCs w:val="28"/>
              </w:rPr>
              <w:t xml:space="preserve">“Município de Canela e a Associação dos Universitários da </w:t>
            </w:r>
            <w:proofErr w:type="spellStart"/>
            <w:r w:rsidR="007C12F5" w:rsidRPr="00561478">
              <w:rPr>
                <w:szCs w:val="28"/>
              </w:rPr>
              <w:t>Feevale</w:t>
            </w:r>
            <w:proofErr w:type="spellEnd"/>
            <w:r w:rsidR="007C12F5" w:rsidRPr="00561478">
              <w:rPr>
                <w:szCs w:val="28"/>
              </w:rPr>
              <w:t xml:space="preserve">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Termo de Convênio nº 08/2016. </w:t>
            </w:r>
            <w:r w:rsidR="007C12F5" w:rsidRPr="00561478">
              <w:rPr>
                <w:szCs w:val="28"/>
              </w:rPr>
              <w:t xml:space="preserve">“Município de Canela e Sociedade Serrana de Universitários”.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Termo de Convênio nº 09/2016. </w:t>
            </w:r>
            <w:r w:rsidR="007C12F5" w:rsidRPr="00561478">
              <w:rPr>
                <w:szCs w:val="28"/>
              </w:rPr>
              <w:t xml:space="preserve">“Município de Canela e a Associação dos Universitários da ULBRA Canoas”.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Termo de Convênio nº 11/2016. </w:t>
            </w:r>
            <w:r w:rsidR="007C12F5" w:rsidRPr="00561478">
              <w:rPr>
                <w:szCs w:val="28"/>
              </w:rPr>
              <w:lastRenderedPageBreak/>
              <w:t xml:space="preserve">“Município de Canela e a Associação Cristã de Moços - ACM”.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Termo de Autorização de Uso de Bem Público nº 02/2015. </w:t>
            </w:r>
            <w:r w:rsidR="007C12F5" w:rsidRPr="00561478">
              <w:rPr>
                <w:szCs w:val="28"/>
              </w:rPr>
              <w:t xml:space="preserve">“Município de Canela e a Associação de Micro e Pequenas Empresas de Canela - AMPEC”.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Termo de Permissão de Uso de Bem Público nº 04/2015. </w:t>
            </w:r>
            <w:r w:rsidR="007C12F5" w:rsidRPr="00561478">
              <w:rPr>
                <w:szCs w:val="28"/>
              </w:rPr>
              <w:t xml:space="preserve">“Município de Canela e Sociedade Educacional Mário Quintana S/S </w:t>
            </w:r>
            <w:proofErr w:type="spellStart"/>
            <w:r w:rsidR="007C12F5" w:rsidRPr="00561478">
              <w:rPr>
                <w:szCs w:val="28"/>
              </w:rPr>
              <w:t>Ltda</w:t>
            </w:r>
            <w:proofErr w:type="spellEnd"/>
            <w:r w:rsidR="007C12F5" w:rsidRPr="00561478">
              <w:rPr>
                <w:szCs w:val="28"/>
              </w:rPr>
              <w:t xml:space="preserve">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Aditivo nº 03 ao Termo de Convênio nº 51/2012. </w:t>
            </w:r>
            <w:r w:rsidR="007C12F5" w:rsidRPr="00561478">
              <w:rPr>
                <w:szCs w:val="28"/>
              </w:rPr>
              <w:t xml:space="preserve">“Município de Canela e Hospital de Caridade de Canela”. Data de Entrada: 01/06/2016. </w:t>
            </w:r>
            <w:r w:rsidR="007C12F5" w:rsidRPr="00561478">
              <w:rPr>
                <w:b/>
                <w:szCs w:val="28"/>
              </w:rPr>
              <w:t>Autoria: Poder Executivo</w:t>
            </w:r>
            <w:r w:rsidR="007C12F5">
              <w:rPr>
                <w:b/>
                <w:szCs w:val="28"/>
              </w:rPr>
              <w:t xml:space="preserve">. </w:t>
            </w:r>
            <w:r w:rsidR="007C12F5" w:rsidRPr="00561478">
              <w:rPr>
                <w:b/>
                <w:szCs w:val="28"/>
              </w:rPr>
              <w:t xml:space="preserve">Aditivo nº 03 ao Termo de Convênio nº 45/2013. </w:t>
            </w:r>
            <w:r w:rsidR="007C12F5" w:rsidRPr="00561478">
              <w:rPr>
                <w:szCs w:val="28"/>
              </w:rPr>
              <w:t xml:space="preserve">“Município de Canela, Hospital Filantrópico e Hospital de Caridade de Canela”. Data de Entrada: 01/06/2016. </w:t>
            </w:r>
            <w:r w:rsidR="007C12F5" w:rsidRPr="00561478">
              <w:rPr>
                <w:b/>
                <w:szCs w:val="28"/>
              </w:rPr>
              <w:t xml:space="preserve">Autoria: Poder Executivo. Aditivo nº 04 ao Termo de Convênio nº 45/2013. </w:t>
            </w:r>
            <w:r w:rsidR="007C12F5" w:rsidRPr="00561478">
              <w:rPr>
                <w:szCs w:val="28"/>
              </w:rPr>
              <w:t xml:space="preserve">“Município de Canela e Hospital de Caridade de Canela”. Data de Entrada: 01/06/2016. </w:t>
            </w:r>
            <w:r w:rsidR="00E16487">
              <w:rPr>
                <w:b/>
              </w:rPr>
              <w:t xml:space="preserve"> </w:t>
            </w:r>
            <w:r w:rsidR="00BE5084">
              <w:t xml:space="preserve">Passamos de imediato ao espaço destinado à </w:t>
            </w:r>
            <w:r w:rsidR="00BE5084">
              <w:rPr>
                <w:b/>
              </w:rPr>
              <w:t xml:space="preserve">TRIBUNA DO POVO, </w:t>
            </w:r>
            <w:r w:rsidR="00276157">
              <w:t xml:space="preserve">que será ocupado pelo </w:t>
            </w:r>
            <w:r w:rsidR="007C12F5" w:rsidRPr="007C12F5">
              <w:rPr>
                <w:color w:val="000000" w:themeColor="text1"/>
              </w:rPr>
              <w:t xml:space="preserve">Senhor </w:t>
            </w:r>
            <w:r w:rsidR="007C12F5" w:rsidRPr="007C12F5">
              <w:rPr>
                <w:shd w:val="clear" w:color="auto" w:fill="FFFFFF"/>
              </w:rPr>
              <w:t xml:space="preserve">Pascual Jesus </w:t>
            </w:r>
            <w:proofErr w:type="spellStart"/>
            <w:r w:rsidR="007C12F5" w:rsidRPr="007C12F5">
              <w:rPr>
                <w:shd w:val="clear" w:color="auto" w:fill="FFFFFF"/>
              </w:rPr>
              <w:t>Mostaceros</w:t>
            </w:r>
            <w:proofErr w:type="spellEnd"/>
            <w:r w:rsidR="007C12F5" w:rsidRPr="007C12F5">
              <w:rPr>
                <w:shd w:val="clear" w:color="auto" w:fill="FFFFFF"/>
              </w:rPr>
              <w:t xml:space="preserve"> </w:t>
            </w:r>
            <w:proofErr w:type="spellStart"/>
            <w:r w:rsidR="007C12F5" w:rsidRPr="007C12F5">
              <w:rPr>
                <w:shd w:val="clear" w:color="auto" w:fill="FFFFFF"/>
              </w:rPr>
              <w:t>Neyra</w:t>
            </w:r>
            <w:proofErr w:type="spellEnd"/>
            <w:r w:rsidR="007C12F5" w:rsidRPr="007C12F5">
              <w:rPr>
                <w:color w:val="000000" w:themeColor="text1"/>
              </w:rPr>
              <w:t xml:space="preserve">, que falará sobre o Dia do </w:t>
            </w:r>
            <w:proofErr w:type="spellStart"/>
            <w:r w:rsidR="007C12F5" w:rsidRPr="007C12F5">
              <w:rPr>
                <w:color w:val="000000" w:themeColor="text1"/>
              </w:rPr>
              <w:t>Acemista</w:t>
            </w:r>
            <w:proofErr w:type="spellEnd"/>
            <w:r w:rsidR="007C12F5" w:rsidRPr="007C12F5">
              <w:rPr>
                <w:rFonts w:ascii="Arial" w:hAnsi="Arial" w:cs="Arial"/>
                <w:color w:val="000000" w:themeColor="text1"/>
              </w:rPr>
              <w:t>.</w:t>
            </w:r>
            <w:r w:rsidR="00BE5084"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A34C74">
              <w:rPr>
                <w:b/>
              </w:rPr>
              <w:t xml:space="preserve"> </w:t>
            </w:r>
            <w:r w:rsidR="00AF5B4D">
              <w:rPr>
                <w:b/>
              </w:rPr>
              <w:t xml:space="preserve">VILMAR DA SILVA SANTOS: </w:t>
            </w:r>
            <w:r w:rsidR="00AF5B4D" w:rsidRPr="00AF5B4D">
              <w:t>Peço a inclusão do Pedido de Providência 42/2016.</w:t>
            </w:r>
            <w:r w:rsidR="00AF5B4D">
              <w:rPr>
                <w:b/>
              </w:rPr>
              <w:t xml:space="preserve"> </w:t>
            </w:r>
            <w:r w:rsidR="00A34C74" w:rsidRPr="00A34C74">
              <w:t>Usaram a</w:t>
            </w:r>
            <w:r w:rsidR="00A34C74">
              <w:rPr>
                <w:b/>
              </w:rPr>
              <w:t xml:space="preserve"> </w:t>
            </w:r>
            <w:r w:rsidR="005E60D1">
              <w:rPr>
                <w:b/>
              </w:rPr>
              <w:t xml:space="preserve"> </w:t>
            </w:r>
            <w:r w:rsidR="00A34C74" w:rsidRPr="00A34C74">
              <w:t>palavra nes</w:t>
            </w:r>
            <w:r w:rsidR="00265DAF">
              <w:t>t</w:t>
            </w:r>
            <w:r w:rsidR="00A34C74" w:rsidRPr="00A34C74">
              <w:t>e espaço</w:t>
            </w:r>
            <w:r w:rsidR="00265DAF">
              <w:t>, todos os Vereadores presentes.</w:t>
            </w:r>
            <w:r w:rsidR="00A34C74">
              <w:rPr>
                <w:b/>
              </w:rPr>
              <w:t xml:space="preserve">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7D7D33">
              <w:rPr>
                <w:b/>
              </w:rPr>
              <w:t>06/06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50270C">
              <w:rPr>
                <w:b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>Poder Executivo</w:t>
            </w:r>
            <w:r w:rsidR="007D7D33" w:rsidRPr="007D7D33">
              <w:t xml:space="preserve">. PL 15/2016. </w:t>
            </w:r>
            <w:r w:rsidR="007D7D33" w:rsidRPr="00EF23FF">
              <w:t>AUTORIZA O PODER EXECUTIVO A INCLUIR FONTES DE RECURSOS NA LEI MUNICIPAL Nº 3.722, DE 22 DE DEZEMBRO DE 2015, E SUPLEMENTA DOTAÇÃO ORÇAMENTÁRIA POR SUPERAVIT FINANCEIRO.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>Poder Executivo</w:t>
            </w:r>
            <w:r w:rsidR="007D7D33" w:rsidRPr="007D7D33">
              <w:t xml:space="preserve">. PL 16/2016. </w:t>
            </w:r>
            <w:r w:rsidR="007D7D33" w:rsidRPr="00EF23FF">
              <w:t>PROJETO DE LEI Nº 016/2016 – SUBSTITUTIVO, QUE “AUTORIZA O PODER EXECUTIVO A ABRIR CRÉDITO ESPECIAL NA LEI MUNICIPAL Nº 3.722, DE 22 DE DEZEMBRO DE 2015, E SUPLEMENTAR DOTAÇÃO ORÇAMENTÁRIA POR SUPERAVIT FINANCEIRO”.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>Poder Executivo</w:t>
            </w:r>
            <w:r w:rsidR="007D7D33" w:rsidRPr="007D7D33">
              <w:t xml:space="preserve">. PL 19/2016. </w:t>
            </w:r>
            <w:r w:rsidR="007D7D33" w:rsidRPr="00EF23FF">
              <w:t xml:space="preserve">AUTORIZA O PODER EXECUTIVO A </w:t>
            </w:r>
            <w:proofErr w:type="gramStart"/>
            <w:r w:rsidR="007D7D33" w:rsidRPr="00EF23FF">
              <w:t>SUPLEMENTAR DOTAÇÕES</w:t>
            </w:r>
            <w:proofErr w:type="gramEnd"/>
            <w:r w:rsidR="007D7D33" w:rsidRPr="00EF23FF">
              <w:t xml:space="preserve"> ORÇAMENTÁRIAS POR SUPERAVIT FINANCEIRO.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>Poder Executivo</w:t>
            </w:r>
            <w:r w:rsidR="007D7D33" w:rsidRPr="007D7D33">
              <w:t xml:space="preserve">. PL 20/2016. </w:t>
            </w:r>
            <w:r w:rsidR="007D7D33" w:rsidRPr="00EF23FF">
              <w:t xml:space="preserve">AUTORIZA O PODER EXECUTIVO A </w:t>
            </w:r>
            <w:proofErr w:type="gramStart"/>
            <w:r w:rsidR="007D7D33" w:rsidRPr="00EF23FF">
              <w:t>SUPLEMENTAR DOTAÇÕES</w:t>
            </w:r>
            <w:proofErr w:type="gramEnd"/>
            <w:r w:rsidR="007D7D33" w:rsidRPr="00EF23FF">
              <w:t xml:space="preserve"> ORÇAMENTÁRIAS POR SUPERAVIT FINANCEIRO.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>Poder Executivo</w:t>
            </w:r>
            <w:r w:rsidR="007D7D33" w:rsidRPr="007D7D33">
              <w:t xml:space="preserve">. PL 24/2016. </w:t>
            </w:r>
            <w:r w:rsidR="007D7D33" w:rsidRPr="00EF23FF">
              <w:t xml:space="preserve">AUTORIZA O PODER EXECUTIVO A </w:t>
            </w:r>
            <w:proofErr w:type="gramStart"/>
            <w:r w:rsidR="007D7D33" w:rsidRPr="00EF23FF">
              <w:t>SUPLEMENTAR DOTAÇÕES</w:t>
            </w:r>
            <w:proofErr w:type="gramEnd"/>
            <w:r w:rsidR="007D7D33" w:rsidRPr="00EF23FF">
              <w:t xml:space="preserve"> ORÇAMENTÁRIAS POR EXCESSO DE ARRECADAÇÃO.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>Poder Executivo</w:t>
            </w:r>
            <w:r w:rsidR="007D7D33" w:rsidRPr="007D7D33">
              <w:t xml:space="preserve">. PL 26/2016. </w:t>
            </w:r>
            <w:r w:rsidR="007D7D33" w:rsidRPr="00EF23FF">
              <w:t xml:space="preserve">AUTORIZA O PODER EXECUTIVO A </w:t>
            </w:r>
            <w:proofErr w:type="gramStart"/>
            <w:r w:rsidR="007D7D33" w:rsidRPr="00EF23FF">
              <w:t>SUPLEMENTAR DOTAÇÕES</w:t>
            </w:r>
            <w:proofErr w:type="gramEnd"/>
            <w:r w:rsidR="007D7D33" w:rsidRPr="00EF23FF">
              <w:t xml:space="preserve"> ORÇAMENTÁRIAS POR SUPERAVIT FINANCEIRO.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>Poder Executivo</w:t>
            </w:r>
            <w:r w:rsidR="007D7D33" w:rsidRPr="007D7D33">
              <w:t xml:space="preserve">. PL 33/2016. </w:t>
            </w:r>
            <w:r w:rsidR="007D7D33" w:rsidRPr="00EF23FF">
              <w:t>AUTORIZA O PODER EXECUTIVO A INCLUIR FONTES DE RECURSOS NA LEI MUNICIPAL Nº 3.722, DE 22 DE DEZEMBRO DE 2015, E SUPLEMENTA DOTAÇÃO ORÇAMENTÁRIA POR EXCESSO DE ARRECADAÇÃO.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 xml:space="preserve">Darci Pedro </w:t>
            </w:r>
            <w:proofErr w:type="spellStart"/>
            <w:r w:rsidR="007D7D33" w:rsidRPr="00EF23FF">
              <w:t>Zimmer</w:t>
            </w:r>
            <w:proofErr w:type="spellEnd"/>
            <w:r w:rsidR="007D7D33" w:rsidRPr="007D7D33">
              <w:t xml:space="preserve">. Indicação 212/2016. </w:t>
            </w:r>
            <w:r w:rsidR="007D7D33" w:rsidRPr="00EF23FF">
              <w:t>PROJETO DE LEI SUGESTÃO, QUE “AUTORIZA O PODER EXECUTIVO FIRMAR CONVÊNIO COM A ASSOCIAÇÃO RECICLANIP, E DÁ OUTRAS PROVIDÊNCIAS</w:t>
            </w:r>
            <w:proofErr w:type="gramStart"/>
            <w:r w:rsidR="007D7D33" w:rsidRPr="00EF23FF">
              <w:t>“.</w:t>
            </w:r>
            <w:proofErr w:type="gramEnd"/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Indicação 213/2016. </w:t>
            </w:r>
            <w:r w:rsidR="007D7D33" w:rsidRPr="00EF23FF">
              <w:t xml:space="preserve">INDICAÇÃO SUGESTÃO DE PROJETO DE LEI QUE CRIA A SINALIZAÇÃO ELETRÔNICA NA ÁREA URBANA, E CENTRO DA CIDADE. TENDO EM VISTA QUE OS ACIDENTES DE TRÂNSITO AUMENTARAM MUITO, NA RS 235, ENTRADA DE CANELA EM FRENTE AO PARQUE MUNDO A VAPOR, CENTRO DE DISTRIBUIÇÃO DOS CORREIOS, ONDE HÁ TAMBÉM A SAÍDA DOS VEÍCULOS DA CITRAL, NO CENTRO DA CIDADE ONDE AS RÓTULAS FICAM CONGESTIONADAS, NA SAÍDA DE CANELA, AUTOS AV. JOÃO MARCHESI, BAIRRO CANELINHA, SÃO RAFAEL E DISTRITO INDUSTRIAL, LOCAL DE MUITAS EMPRESAS QUE NECESSITAM DE UMA </w:t>
            </w:r>
            <w:r w:rsidR="007D7D33" w:rsidRPr="00EF23FF">
              <w:lastRenderedPageBreak/>
              <w:t>SAÍDA SEGURA PARA OS CAMINHÕES DE CARGA E VEÍCULOS EM GERAL.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Indicação 214/2016. </w:t>
            </w:r>
            <w:r w:rsidR="007D7D33" w:rsidRPr="00EF23FF">
              <w:t>INDICAÇÃO PARA QUE A RUA JOSÉ FOSS NO BAIRRO SÃO JOSÉ, SEJA PAVIMENTADA MELHORANDO O ACESSO E DESENVOLVENDO O LOCAL.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Indicação 215/2016. </w:t>
            </w:r>
            <w:r w:rsidR="007D7D33" w:rsidRPr="00EF23FF">
              <w:t>INDICAÇÃO PARA QUE A RUA MARIA SEIBT NO BAIRRO SÃO JOSÉ RECEBA MANUTENÇÃO URGENTE, COM NIVELAMENTO E COLOCAÇÃO DE SAIBRO.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Indicação 216/2016. </w:t>
            </w:r>
            <w:r w:rsidR="007D7D33" w:rsidRPr="00EF23FF">
              <w:t>INDICAÇÃO PARA QUE SEJA AMPLIADO O CONTRATO COM AS CLÍNICAS QUE PRESTAM SERVIÇOS DE EXAMES PARA ATENDER OS PACIENTES QUE NECESSITAM DE ECO-CARDIOGRAMA, EXAME ESTE QUE NÃO ESTÁ DISPONÍVEL NO SISTEMA DE SAÚDE DE CANELA.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Indicação 217/2016. </w:t>
            </w:r>
            <w:r w:rsidR="007D7D33" w:rsidRPr="00EF23FF">
              <w:t>INDICAÇÃO PARA QUE O ACESSO AOS CADEIRANTES E DEFICIENTES FÍSICOS SEJAM FEITOS AO LONGO DA RUA OSVALDO ARANHA NO CENTRO DE CANELA ONDE NÃO HÁ.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Indicação 218/2016. </w:t>
            </w:r>
            <w:r w:rsidR="007D7D33" w:rsidRPr="00EF23FF">
              <w:t>INDICAÇÃO PARA QUE AS BOCAS DE LOBO DA RUA FERNANDO FERRARI SEJAM REVISADAS, POIS ALGUMAS ESTÃO ENTUPIDAS.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 xml:space="preserve">Roberto </w:t>
            </w:r>
            <w:proofErr w:type="spellStart"/>
            <w:r w:rsidR="007D7D33" w:rsidRPr="00EF23FF">
              <w:t>Grulke</w:t>
            </w:r>
            <w:proofErr w:type="spellEnd"/>
            <w:r w:rsidR="007D7D33" w:rsidRPr="007D7D33">
              <w:t xml:space="preserve">. Indicação 219/2016. </w:t>
            </w:r>
            <w:r w:rsidR="007D7D33" w:rsidRPr="00EF23FF">
              <w:t>QUE SEJA PROVIDENCIADO UM PROJETO DE CANALIZAÇÃO E TRATAMENTO DE ESGOTO DA AVENIDA CÔNEGO JOÃO MARCHESI, PRINCIPALMENTE DO NUMERO 740 EM DIANTE, ONDE O ESGOTO ESTA CORRENDO A CÉU ABERTO.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Indicação 220/2016. </w:t>
            </w:r>
            <w:r w:rsidR="007D7D33" w:rsidRPr="00EF23FF">
              <w:t>PROJETO DE LEI SUGESTÃO QUE “INSTITUI, NO ÂMBITO DO MUNICÍPIO DE CANELA, O PROGRAMA DE SERVIÇOS INTEGRADOS PARA TRATAMENTO DAS DOENÇAS RESPIRATÓRIAS, ESPECIALMENTE PARA TRATAMENTO DA DOENÇA PULMONAR AVANÇADA (DPA) E O PROGRAMA DE DISPENSAÇÃO DE OXIGENO TERAPIA DOMICILIAR PROLONGADA (ODP), E DÁ OUTRAS PROVIDÊNCIAS.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Indicação 221/2016. </w:t>
            </w:r>
            <w:r w:rsidR="007D7D33" w:rsidRPr="00EF23FF">
              <w:t>INDICAÇÃO PARA QUE OS PRÉDIOS E CONSTRUÇÕES PÚBLICOS SEJAM ADEQUADOS A LEI DA ACESSIBILIDADE DE DA CIDADE DE CANELA.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Indicação 222/2016. </w:t>
            </w:r>
            <w:r w:rsidR="007D7D33" w:rsidRPr="00EF23FF">
              <w:t>INDICAÇÃO PARA QUE A RUA MÉXICO BAIRRO PALACE HOTEL RECEBA REPAROS</w:t>
            </w:r>
            <w:proofErr w:type="gramStart"/>
            <w:r w:rsidR="007D7D33" w:rsidRPr="00EF23FF">
              <w:t xml:space="preserve"> POIS</w:t>
            </w:r>
            <w:proofErr w:type="gramEnd"/>
            <w:r w:rsidR="007D7D33" w:rsidRPr="00EF23FF">
              <w:t xml:space="preserve"> ESTÁ INTRANSITÁVEL, COM MUITO LODO E BURACOS.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Indicação 223/2016. </w:t>
            </w:r>
            <w:r w:rsidR="007D7D33" w:rsidRPr="00EF23FF">
              <w:t>INDICAÇÃO PARA QUE A PARADA DE ÔNIBUS NA RS 235 SEJA COSNTRUIDA O MAIS BREVE POSSÍVEL.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>Gilberto Cezar</w:t>
            </w:r>
            <w:r w:rsidR="007D7D33" w:rsidRPr="007D7D33">
              <w:t xml:space="preserve">. Indicação 224/2016. </w:t>
            </w:r>
            <w:r w:rsidR="007D7D33" w:rsidRPr="00EF23FF">
              <w:t>PARA QUE A PREFEITURA MUNICIPAL DE CANELA ALTERE A LEI COMPLEMENTAR N°30 DE 04 DE ABRIL DE 2012, REFERENTE AOS REQUISITOS ATINENTES À HABILITAÇÃO PROFISSIONAL DOS CARGOS DE ASSESSOR DE IMPRENSA DA PREFEITURA, PARA QUE SEJA EXIGIDO HABILITAÇÃO PROFISSIONAL, CURSO DE BACHARELADO EM COMUNICAÇÃO SOCIAL COM HABILITAÇÃO LEGAL PARA O EXERCÍCIO DA PROFISSÃO.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>Vilmar Santos</w:t>
            </w:r>
            <w:r w:rsidR="007D7D33" w:rsidRPr="007D7D33">
              <w:t xml:space="preserve">. Moção 22/2016. </w:t>
            </w:r>
            <w:r w:rsidR="007D7D33" w:rsidRPr="00EF23FF">
              <w:t>QUE SEJA EXTERNADA POR ESTA CASA VOTOS DE APLAUSOS E CONGRATULAÇÕES A PASSAGEM DO DIA DO ACEMISTA, QUE É CELEBRADA DIA 06 DE JUNHO.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 xml:space="preserve">Roberto </w:t>
            </w:r>
            <w:proofErr w:type="spellStart"/>
            <w:r w:rsidR="007D7D33" w:rsidRPr="00EF23FF">
              <w:t>Grulke</w:t>
            </w:r>
            <w:proofErr w:type="spellEnd"/>
            <w:r w:rsidR="007D7D33" w:rsidRPr="007D7D33">
              <w:t xml:space="preserve">. Pedido de Informações 49/2016. </w:t>
            </w:r>
            <w:r w:rsidR="007D7D33" w:rsidRPr="00EF23FF">
              <w:t>REFERENTE ÀS ESCOLAS MUNICIPAIS DE EDUCAÇÃO INFANTIL DE CANELA: LISTA COM O NOME DE TODAS AS CRIANÇAS DAS ESCOLINHAS, SEPARADAMENTE POR ESCOLA, COM O ENDEREÇO DE CADA UMA DAS CRIANÇAS.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Pedido de Providências 37/2016. </w:t>
            </w:r>
            <w:r w:rsidR="007D7D33" w:rsidRPr="00EF23FF">
              <w:t>QUE SEJA PROVIDENCIADO A CONTRATAÇÃO DE EXAMES ECO-CARDIOGRAMA COM E SEM ESTRESSE FARMACOLÓGICO POIS OS PACIENTES QUE NECESSITAM DESTE EXAME POSSUEM ALTO RISCO DE VIDA PODENDO VIR A ÓBITO REPENTINAMENTE.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Pedido de Providências 38/2016. </w:t>
            </w:r>
            <w:r w:rsidR="007D7D33" w:rsidRPr="00EF23FF">
              <w:t xml:space="preserve">QUE SEJA </w:t>
            </w:r>
            <w:r w:rsidR="007D7D33" w:rsidRPr="00EF23FF">
              <w:lastRenderedPageBreak/>
              <w:t>PROVIDENCIADO A RETIRADA DAS ÁRVORES QUE ESTÃO CAINDO NA PRAÇA JOÃO CORREA, PONDO EM RISCO AS PESSOAS LÁ TRANSITAM EM SEUS MOMENTOS DE LASER.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proofErr w:type="spellStart"/>
            <w:r w:rsidR="007D7D33" w:rsidRPr="00EF23FF">
              <w:t>Alberi</w:t>
            </w:r>
            <w:proofErr w:type="spellEnd"/>
            <w:r w:rsidR="007D7D33" w:rsidRPr="00EF23FF">
              <w:t xml:space="preserve"> Dias</w:t>
            </w:r>
            <w:r w:rsidR="007D7D33" w:rsidRPr="007D7D33">
              <w:t xml:space="preserve">. Pedido de Providências 39/2016. </w:t>
            </w:r>
            <w:r w:rsidR="007D7D33" w:rsidRPr="00EF23FF">
              <w:t xml:space="preserve">QUE SEJA PROVIDENCIADO A SINALIZAÇÃO </w:t>
            </w:r>
            <w:proofErr w:type="gramStart"/>
            <w:r w:rsidR="007D7D33" w:rsidRPr="00EF23FF">
              <w:t>DAS FAIXA</w:t>
            </w:r>
            <w:proofErr w:type="gramEnd"/>
            <w:r w:rsidR="007D7D33" w:rsidRPr="00EF23FF">
              <w:t xml:space="preserve"> DE PEDESTRES EM FRENTE A PIZZARIA PONTO COM ONDE HÁ DUAS FAIXAS DE SEGURANÇA CONFUNDINDO OS PEDESTRES, UMA COM CANTEIRO NO TRAJETO E OUTRA NO TRAJETO CORRETO E SEM REABAIXAMENTO DOS CORDÕES PARA ACESSO DOS CADEIRANTES</w:t>
            </w:r>
            <w:r w:rsidR="007D7D33" w:rsidRPr="007D7D33">
              <w:t xml:space="preserve">.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 xml:space="preserve">Roberto </w:t>
            </w:r>
            <w:proofErr w:type="spellStart"/>
            <w:r w:rsidR="007D7D33" w:rsidRPr="00EF23FF">
              <w:t>Grulke</w:t>
            </w:r>
            <w:proofErr w:type="spellEnd"/>
            <w:r w:rsidR="007D7D33" w:rsidRPr="007D7D33">
              <w:t xml:space="preserve">. Pedido de Providências 40/2016. </w:t>
            </w:r>
            <w:r w:rsidR="007D7D33" w:rsidRPr="00EF23FF">
              <w:t>PARA QUE SEJA PROVIDENCIADA A LIMPEZA E O RECOLHIMENTO DE TODO O LIXO DO PASSEIO PÚBLICO, NA RUA HOMERO PACHECO, NA PARADA DE ÔNIBUS DO LADO ESQUERDO ENTES DA ANTIGA ESCOLA TIO BETO.</w:t>
            </w:r>
            <w:r w:rsidR="007D7D33" w:rsidRPr="007D7D33">
              <w:rPr>
                <w:b/>
                <w:bCs/>
              </w:rPr>
              <w:t xml:space="preserve"> </w:t>
            </w:r>
            <w:r w:rsidR="007D7D33" w:rsidRPr="00EF23FF">
              <w:rPr>
                <w:b/>
                <w:bCs/>
              </w:rPr>
              <w:t>Autor:</w:t>
            </w:r>
            <w:r w:rsidR="007D7D33" w:rsidRPr="007D7D33">
              <w:t> </w:t>
            </w:r>
            <w:r w:rsidR="007D7D33" w:rsidRPr="00EF23FF">
              <w:t>Vilmar Santos</w:t>
            </w:r>
            <w:r w:rsidR="007D7D33" w:rsidRPr="007D7D33">
              <w:t xml:space="preserve">. Pedido de Providências 41/2016. </w:t>
            </w:r>
            <w:r w:rsidR="007D7D33" w:rsidRPr="00EF23FF">
              <w:t>QUE SEJA MANTIDA A REGULARIDADE DA LIMPEZA DA RUA FELISBERTO SOARES E DONA CARLINDA, PRINCIPALMENTE NA ÉPOCA DO OUTONO, ONDE TEM UM GRANDE NUMERO DE FOLHAS DOS PLÁTANOS.</w:t>
            </w:r>
            <w:r w:rsidR="00D3476E">
              <w:rPr>
                <w:color w:val="444444"/>
              </w:rPr>
              <w:t xml:space="preserve"> </w:t>
            </w:r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r w:rsidR="00734BB6" w:rsidRPr="00C20057">
              <w:t xml:space="preserve"> </w:t>
            </w:r>
            <w:r w:rsidR="00EB58E4" w:rsidRPr="00C20057">
              <w:t>Vereadores</w:t>
            </w:r>
            <w:r w:rsidR="00734BB6">
              <w:t>:</w:t>
            </w:r>
            <w:r w:rsidR="00A34C74">
              <w:t xml:space="preserve"> </w:t>
            </w:r>
            <w:proofErr w:type="spellStart"/>
            <w:r w:rsidR="00485919">
              <w:t>Clério</w:t>
            </w:r>
            <w:proofErr w:type="spellEnd"/>
            <w:r w:rsidR="00485919">
              <w:t xml:space="preserve"> </w:t>
            </w:r>
            <w:proofErr w:type="spellStart"/>
            <w:r w:rsidR="00485919">
              <w:t>Sander</w:t>
            </w:r>
            <w:proofErr w:type="spellEnd"/>
            <w:r w:rsidR="00485919">
              <w:t>,</w:t>
            </w:r>
            <w:r w:rsidR="007B6CA1">
              <w:t xml:space="preserve"> </w:t>
            </w:r>
            <w:r w:rsidR="001E76E7">
              <w:t xml:space="preserve">Roberto </w:t>
            </w:r>
            <w:proofErr w:type="spellStart"/>
            <w:r w:rsidR="001E76E7">
              <w:t>Grulke</w:t>
            </w:r>
            <w:proofErr w:type="spellEnd"/>
            <w:r w:rsidR="00297457">
              <w:t>,</w:t>
            </w:r>
            <w:r w:rsidR="00297457" w:rsidRPr="00C20057">
              <w:t xml:space="preserve"> Vilmar Santos</w:t>
            </w:r>
            <w:r w:rsidR="00485919">
              <w:t>,</w:t>
            </w:r>
            <w:r w:rsidR="004770D9">
              <w:t xml:space="preserve"> </w:t>
            </w:r>
            <w:proofErr w:type="spellStart"/>
            <w:r w:rsidR="004770D9" w:rsidRPr="00C20057">
              <w:t>Alberi</w:t>
            </w:r>
            <w:proofErr w:type="spellEnd"/>
            <w:r w:rsidR="004770D9" w:rsidRPr="00C20057">
              <w:t xml:space="preserve"> Dias</w:t>
            </w:r>
            <w:r w:rsidR="00485919">
              <w:t xml:space="preserve"> e Carlos Oliveira</w:t>
            </w:r>
            <w:r w:rsidR="00A34C74">
              <w:t xml:space="preserve"> e Gilberto Cezar</w:t>
            </w:r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AF5B4D">
              <w:rPr>
                <w:b/>
                <w:color w:val="000000"/>
              </w:rPr>
              <w:t xml:space="preserve"> </w:t>
            </w:r>
            <w:r w:rsidR="00AF5B4D" w:rsidRPr="003A25CE">
              <w:rPr>
                <w:color w:val="000000"/>
              </w:rPr>
              <w:t>Coloco em votação o</w:t>
            </w:r>
            <w:r w:rsidR="00AF5B4D">
              <w:rPr>
                <w:b/>
                <w:color w:val="000000"/>
              </w:rPr>
              <w:t xml:space="preserve"> PL 15, 16, 19, 20, 24 e 26/2016 – aprovado por unanimidade.</w:t>
            </w:r>
            <w:r w:rsidR="00AF5B4D" w:rsidRPr="003A25CE">
              <w:rPr>
                <w:color w:val="000000"/>
              </w:rPr>
              <w:t xml:space="preserve"> </w:t>
            </w:r>
            <w:r w:rsidR="00974886">
              <w:rPr>
                <w:color w:val="000000"/>
              </w:rPr>
              <w:t xml:space="preserve"> Coloco em votação a Emenda Modificativa 01, ao PL </w:t>
            </w:r>
            <w:r w:rsidR="00B40820">
              <w:rPr>
                <w:color w:val="000000"/>
              </w:rPr>
              <w:t>3</w:t>
            </w:r>
            <w:r w:rsidR="00AF5B4D">
              <w:rPr>
                <w:color w:val="000000"/>
              </w:rPr>
              <w:t>3</w:t>
            </w:r>
            <w:r w:rsidR="00974886">
              <w:rPr>
                <w:color w:val="000000"/>
              </w:rPr>
              <w:t xml:space="preserve">, de Autoria do Vereador Roberto </w:t>
            </w:r>
            <w:proofErr w:type="spellStart"/>
            <w:r w:rsidR="00974886">
              <w:rPr>
                <w:color w:val="000000"/>
              </w:rPr>
              <w:t>Grulke</w:t>
            </w:r>
            <w:proofErr w:type="spellEnd"/>
            <w:r w:rsidR="00B40820">
              <w:rPr>
                <w:color w:val="000000"/>
              </w:rPr>
              <w:t xml:space="preserve"> </w:t>
            </w:r>
            <w:r w:rsidR="00974886" w:rsidRPr="00974886">
              <w:rPr>
                <w:b/>
                <w:color w:val="000000"/>
              </w:rPr>
              <w:t>– aprovado a emenda por unanimidade.</w:t>
            </w:r>
            <w:r w:rsidR="00974886">
              <w:rPr>
                <w:b/>
                <w:color w:val="000000"/>
              </w:rPr>
              <w:t xml:space="preserve"> </w:t>
            </w:r>
            <w:r w:rsidR="00AF5B4D" w:rsidRPr="003A25CE">
              <w:rPr>
                <w:color w:val="000000"/>
              </w:rPr>
              <w:t>Coloco em votação o</w:t>
            </w:r>
            <w:r w:rsidR="00AF5B4D">
              <w:rPr>
                <w:b/>
                <w:color w:val="000000"/>
              </w:rPr>
              <w:t xml:space="preserve"> PL 33/2016 – aprovado por unanimidade.</w:t>
            </w:r>
            <w:r w:rsidR="00AF5B4D" w:rsidRPr="003A25CE">
              <w:rPr>
                <w:color w:val="000000"/>
              </w:rPr>
              <w:t xml:space="preserve"> </w:t>
            </w:r>
            <w:r w:rsidR="00AF5B4D" w:rsidRPr="00C20057">
              <w:rPr>
                <w:color w:val="000000"/>
              </w:rPr>
              <w:t xml:space="preserve">Coloco em votação a </w:t>
            </w:r>
            <w:r w:rsidR="00AF5B4D" w:rsidRPr="00C20057">
              <w:rPr>
                <w:b/>
                <w:color w:val="000000"/>
              </w:rPr>
              <w:t>Indicação</w:t>
            </w:r>
            <w:r w:rsidR="00AF5B4D">
              <w:rPr>
                <w:b/>
                <w:color w:val="000000"/>
              </w:rPr>
              <w:t xml:space="preserve"> 212</w:t>
            </w:r>
            <w:r w:rsidR="00AF5B4D" w:rsidRPr="00C20057">
              <w:rPr>
                <w:b/>
                <w:color w:val="000000"/>
              </w:rPr>
              <w:t xml:space="preserve">/2016, </w:t>
            </w:r>
            <w:r w:rsidR="00AF5B4D" w:rsidRPr="00C20057">
              <w:rPr>
                <w:color w:val="000000"/>
              </w:rPr>
              <w:t xml:space="preserve">de autoria do Vereador </w:t>
            </w:r>
            <w:r w:rsidR="00AF5B4D">
              <w:rPr>
                <w:color w:val="000000"/>
              </w:rPr>
              <w:t xml:space="preserve">Darci </w:t>
            </w:r>
            <w:proofErr w:type="spellStart"/>
            <w:r w:rsidR="00AF5B4D">
              <w:rPr>
                <w:color w:val="000000"/>
              </w:rPr>
              <w:t>Zimmer</w:t>
            </w:r>
            <w:proofErr w:type="spellEnd"/>
            <w:r w:rsidR="00AF5B4D" w:rsidRPr="00C20057">
              <w:rPr>
                <w:color w:val="000000"/>
              </w:rPr>
              <w:t xml:space="preserve">. </w:t>
            </w:r>
            <w:r w:rsidR="00AF5B4D" w:rsidRPr="00C20057">
              <w:rPr>
                <w:b/>
                <w:color w:val="000000"/>
              </w:rPr>
              <w:t xml:space="preserve">– aprovado por </w:t>
            </w:r>
            <w:r w:rsidR="00AF5B4D">
              <w:rPr>
                <w:b/>
                <w:color w:val="000000"/>
              </w:rPr>
              <w:t>unanimidade</w:t>
            </w:r>
            <w:r w:rsidR="00AF5B4D" w:rsidRPr="00C20057">
              <w:rPr>
                <w:b/>
                <w:color w:val="000000"/>
              </w:rPr>
              <w:t>.</w:t>
            </w:r>
            <w:r w:rsidR="007E7914">
              <w:rPr>
                <w:b/>
                <w:color w:val="000000"/>
              </w:rPr>
              <w:t xml:space="preserve"> </w:t>
            </w:r>
            <w:r w:rsidR="00AF5B4D" w:rsidRPr="00C20057">
              <w:rPr>
                <w:color w:val="000000"/>
              </w:rPr>
              <w:t xml:space="preserve">Coloco em votação a </w:t>
            </w:r>
            <w:r w:rsidR="00AF5B4D" w:rsidRPr="00C20057">
              <w:rPr>
                <w:b/>
                <w:color w:val="000000"/>
              </w:rPr>
              <w:t>Indicação</w:t>
            </w:r>
            <w:r w:rsidR="00AF5B4D">
              <w:rPr>
                <w:b/>
                <w:color w:val="000000"/>
              </w:rPr>
              <w:t xml:space="preserve"> 213,</w:t>
            </w:r>
            <w:proofErr w:type="gramStart"/>
            <w:r w:rsidR="00AF5B4D">
              <w:rPr>
                <w:b/>
                <w:color w:val="000000"/>
              </w:rPr>
              <w:t xml:space="preserve">  </w:t>
            </w:r>
            <w:proofErr w:type="gramEnd"/>
            <w:r w:rsidR="00AF5B4D">
              <w:rPr>
                <w:b/>
                <w:color w:val="000000"/>
              </w:rPr>
              <w:t>214, 215, 216, 217, 218, 220, 221, 222, 223</w:t>
            </w:r>
            <w:r w:rsidR="00AF5B4D" w:rsidRPr="00C20057">
              <w:rPr>
                <w:b/>
                <w:color w:val="000000"/>
              </w:rPr>
              <w:t xml:space="preserve">/2016, </w:t>
            </w:r>
            <w:r w:rsidR="00AF5B4D" w:rsidRPr="00C20057">
              <w:rPr>
                <w:color w:val="000000"/>
              </w:rPr>
              <w:t xml:space="preserve">de autoria do Vereador </w:t>
            </w:r>
            <w:proofErr w:type="spellStart"/>
            <w:r w:rsidR="00AF5B4D" w:rsidRPr="00C20057">
              <w:rPr>
                <w:color w:val="000000"/>
              </w:rPr>
              <w:t>Alberi</w:t>
            </w:r>
            <w:proofErr w:type="spellEnd"/>
            <w:r w:rsidR="00AF5B4D" w:rsidRPr="00C20057">
              <w:rPr>
                <w:color w:val="000000"/>
              </w:rPr>
              <w:t xml:space="preserve"> Dias. </w:t>
            </w:r>
            <w:r w:rsidR="00AF5B4D" w:rsidRPr="00C20057">
              <w:rPr>
                <w:b/>
                <w:color w:val="000000"/>
              </w:rPr>
              <w:t>– aprovado por unanimidade.</w:t>
            </w:r>
            <w:r w:rsidR="007E7914">
              <w:rPr>
                <w:b/>
                <w:color w:val="000000"/>
              </w:rPr>
              <w:t xml:space="preserve"> </w:t>
            </w:r>
            <w:r w:rsidR="007E7914" w:rsidRPr="00C20057">
              <w:rPr>
                <w:color w:val="000000"/>
              </w:rPr>
              <w:t xml:space="preserve">Coloco em votação a </w:t>
            </w:r>
            <w:r w:rsidR="007E7914" w:rsidRPr="00C20057">
              <w:rPr>
                <w:b/>
                <w:color w:val="000000"/>
              </w:rPr>
              <w:t>Indicação</w:t>
            </w:r>
            <w:r w:rsidR="007E7914">
              <w:rPr>
                <w:b/>
                <w:color w:val="000000"/>
              </w:rPr>
              <w:t xml:space="preserve"> 219</w:t>
            </w:r>
            <w:r w:rsidR="007E7914" w:rsidRPr="00C20057">
              <w:rPr>
                <w:b/>
                <w:color w:val="000000"/>
              </w:rPr>
              <w:t xml:space="preserve">/2016, </w:t>
            </w:r>
            <w:r w:rsidR="007E7914" w:rsidRPr="00C20057">
              <w:rPr>
                <w:color w:val="000000"/>
              </w:rPr>
              <w:t xml:space="preserve">de autoria do Vereador </w:t>
            </w:r>
            <w:r w:rsidR="007E7914">
              <w:rPr>
                <w:color w:val="000000"/>
              </w:rPr>
              <w:t xml:space="preserve">Roberto </w:t>
            </w:r>
            <w:proofErr w:type="spellStart"/>
            <w:r w:rsidR="007E7914">
              <w:rPr>
                <w:color w:val="000000"/>
              </w:rPr>
              <w:t>Grulke</w:t>
            </w:r>
            <w:proofErr w:type="spellEnd"/>
            <w:r w:rsidR="007E7914" w:rsidRPr="00C20057">
              <w:rPr>
                <w:color w:val="000000"/>
              </w:rPr>
              <w:t xml:space="preserve">. </w:t>
            </w:r>
            <w:r w:rsidR="007E7914" w:rsidRPr="00C20057">
              <w:rPr>
                <w:b/>
                <w:color w:val="000000"/>
              </w:rPr>
              <w:t xml:space="preserve">– aprovado por </w:t>
            </w:r>
            <w:r w:rsidR="007E7914">
              <w:rPr>
                <w:b/>
                <w:color w:val="000000"/>
              </w:rPr>
              <w:t>unanimidade</w:t>
            </w:r>
            <w:r w:rsidR="007E7914" w:rsidRPr="00C20057">
              <w:rPr>
                <w:b/>
                <w:color w:val="000000"/>
              </w:rPr>
              <w:t>.</w:t>
            </w:r>
            <w:r w:rsidR="007E7914">
              <w:rPr>
                <w:b/>
                <w:color w:val="000000"/>
              </w:rPr>
              <w:t xml:space="preserve"> </w:t>
            </w:r>
            <w:r w:rsidR="007E7914" w:rsidRPr="00C20057">
              <w:rPr>
                <w:color w:val="000000"/>
              </w:rPr>
              <w:t xml:space="preserve">Coloco em votação a </w:t>
            </w:r>
            <w:r w:rsidR="007E7914" w:rsidRPr="00C20057">
              <w:rPr>
                <w:b/>
                <w:color w:val="000000"/>
              </w:rPr>
              <w:t>Indicação</w:t>
            </w:r>
            <w:r w:rsidR="007E7914">
              <w:rPr>
                <w:b/>
                <w:color w:val="000000"/>
              </w:rPr>
              <w:t xml:space="preserve"> 224</w:t>
            </w:r>
            <w:r w:rsidR="007E7914" w:rsidRPr="00C20057">
              <w:rPr>
                <w:b/>
                <w:color w:val="000000"/>
              </w:rPr>
              <w:t xml:space="preserve">/2016, </w:t>
            </w:r>
            <w:r w:rsidR="007E7914" w:rsidRPr="00C20057">
              <w:rPr>
                <w:color w:val="000000"/>
              </w:rPr>
              <w:t xml:space="preserve">de autoria do Vereador </w:t>
            </w:r>
            <w:r w:rsidR="007E7914">
              <w:rPr>
                <w:color w:val="000000"/>
              </w:rPr>
              <w:t>Gilberto Cezar</w:t>
            </w:r>
            <w:r w:rsidR="007E7914" w:rsidRPr="00C20057">
              <w:rPr>
                <w:color w:val="000000"/>
              </w:rPr>
              <w:t xml:space="preserve">. </w:t>
            </w:r>
            <w:r w:rsidR="007E7914" w:rsidRPr="00C20057">
              <w:rPr>
                <w:b/>
                <w:color w:val="000000"/>
              </w:rPr>
              <w:t xml:space="preserve">– aprovado por </w:t>
            </w:r>
            <w:r w:rsidR="007E7914">
              <w:rPr>
                <w:b/>
                <w:color w:val="000000"/>
              </w:rPr>
              <w:t>unanimidade</w:t>
            </w:r>
            <w:r w:rsidR="007E7914" w:rsidRPr="00C20057">
              <w:rPr>
                <w:b/>
                <w:color w:val="000000"/>
              </w:rPr>
              <w:t>.</w:t>
            </w:r>
            <w:r w:rsidR="007E7914">
              <w:rPr>
                <w:b/>
                <w:color w:val="000000"/>
              </w:rPr>
              <w:t xml:space="preserve"> </w:t>
            </w:r>
            <w:r w:rsidR="007E7914" w:rsidRPr="00C20057">
              <w:rPr>
                <w:color w:val="000000"/>
              </w:rPr>
              <w:t xml:space="preserve">Coloco em votação a </w:t>
            </w:r>
            <w:r w:rsidR="007E7914" w:rsidRPr="00C20057">
              <w:rPr>
                <w:b/>
                <w:color w:val="000000"/>
              </w:rPr>
              <w:t>Indicação</w:t>
            </w:r>
            <w:r w:rsidR="007E7914">
              <w:rPr>
                <w:b/>
                <w:color w:val="000000"/>
              </w:rPr>
              <w:t xml:space="preserve"> 225</w:t>
            </w:r>
            <w:r w:rsidR="007E7914" w:rsidRPr="00C20057">
              <w:rPr>
                <w:b/>
                <w:color w:val="000000"/>
              </w:rPr>
              <w:t xml:space="preserve">/2016, </w:t>
            </w:r>
            <w:r w:rsidR="007E7914" w:rsidRPr="00C20057">
              <w:rPr>
                <w:color w:val="000000"/>
              </w:rPr>
              <w:t xml:space="preserve">de autoria do Vereador </w:t>
            </w:r>
            <w:r w:rsidR="007E7914">
              <w:rPr>
                <w:color w:val="000000"/>
              </w:rPr>
              <w:t xml:space="preserve">Roberto </w:t>
            </w:r>
            <w:proofErr w:type="spellStart"/>
            <w:r w:rsidR="007E7914">
              <w:rPr>
                <w:color w:val="000000"/>
              </w:rPr>
              <w:t>Grulke</w:t>
            </w:r>
            <w:proofErr w:type="spellEnd"/>
            <w:r w:rsidR="007E7914" w:rsidRPr="00C20057">
              <w:rPr>
                <w:color w:val="000000"/>
              </w:rPr>
              <w:t xml:space="preserve">. </w:t>
            </w:r>
            <w:r w:rsidR="007E7914" w:rsidRPr="00C20057">
              <w:rPr>
                <w:b/>
                <w:color w:val="000000"/>
              </w:rPr>
              <w:t xml:space="preserve">– aprovado por </w:t>
            </w:r>
            <w:r w:rsidR="007E7914">
              <w:rPr>
                <w:b/>
                <w:color w:val="000000"/>
              </w:rPr>
              <w:t>unanimidade</w:t>
            </w:r>
            <w:r w:rsidR="007E7914" w:rsidRPr="00C20057">
              <w:rPr>
                <w:b/>
                <w:color w:val="000000"/>
              </w:rPr>
              <w:t>.</w:t>
            </w:r>
            <w:r w:rsidR="007E7914">
              <w:rPr>
                <w:b/>
                <w:color w:val="000000"/>
              </w:rPr>
              <w:t xml:space="preserve"> </w:t>
            </w:r>
            <w:r w:rsidR="007E7914" w:rsidRPr="00416657">
              <w:rPr>
                <w:color w:val="000000"/>
              </w:rPr>
              <w:t>Colo</w:t>
            </w:r>
            <w:r w:rsidR="007E7914">
              <w:rPr>
                <w:color w:val="000000"/>
              </w:rPr>
              <w:t xml:space="preserve">co em votação as </w:t>
            </w:r>
            <w:r w:rsidR="007E7914">
              <w:rPr>
                <w:b/>
                <w:color w:val="000000"/>
              </w:rPr>
              <w:t xml:space="preserve">Moções 22/2016, </w:t>
            </w:r>
            <w:r w:rsidR="007E7914" w:rsidRPr="00416657">
              <w:rPr>
                <w:color w:val="000000"/>
              </w:rPr>
              <w:t>de</w:t>
            </w:r>
            <w:proofErr w:type="gramStart"/>
            <w:r w:rsidR="007E7914">
              <w:rPr>
                <w:b/>
                <w:color w:val="000000"/>
              </w:rPr>
              <w:t xml:space="preserve"> </w:t>
            </w:r>
            <w:r w:rsidR="007E7914">
              <w:rPr>
                <w:color w:val="000000"/>
              </w:rPr>
              <w:t xml:space="preserve"> </w:t>
            </w:r>
            <w:proofErr w:type="gramEnd"/>
            <w:r w:rsidR="007E7914">
              <w:rPr>
                <w:color w:val="000000"/>
              </w:rPr>
              <w:t xml:space="preserve">autoria do Vereador Vilmar Santos. – </w:t>
            </w:r>
            <w:r w:rsidR="007E7914">
              <w:rPr>
                <w:b/>
                <w:color w:val="000000"/>
              </w:rPr>
              <w:t xml:space="preserve">aprovado por unanimidade.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 xml:space="preserve">: </w:t>
            </w:r>
            <w:r w:rsidR="00297457" w:rsidRPr="00C20057">
              <w:rPr>
                <w:color w:val="000000"/>
              </w:rPr>
              <w:t>Vilmar Santos</w:t>
            </w:r>
            <w:r w:rsidR="00485919">
              <w:rPr>
                <w:color w:val="000000"/>
              </w:rPr>
              <w:t>,</w:t>
            </w:r>
            <w:proofErr w:type="gramStart"/>
            <w:r w:rsidR="004770D9">
              <w:rPr>
                <w:color w:val="000000"/>
              </w:rPr>
              <w:t xml:space="preserve"> </w:t>
            </w:r>
            <w:r w:rsidR="004770D9" w:rsidRPr="00C20057">
              <w:rPr>
                <w:color w:val="000000"/>
              </w:rPr>
              <w:t xml:space="preserve"> </w:t>
            </w:r>
            <w:proofErr w:type="spellStart"/>
            <w:proofErr w:type="gramEnd"/>
            <w:r w:rsidR="004770D9" w:rsidRPr="00C20057">
              <w:rPr>
                <w:color w:val="000000"/>
              </w:rPr>
              <w:t>Alberi</w:t>
            </w:r>
            <w:proofErr w:type="spellEnd"/>
            <w:r w:rsidR="004770D9" w:rsidRPr="00C20057">
              <w:rPr>
                <w:color w:val="000000"/>
              </w:rPr>
              <w:t xml:space="preserve"> Dias</w:t>
            </w:r>
            <w:r w:rsidR="007E7914">
              <w:rPr>
                <w:color w:val="000000"/>
              </w:rPr>
              <w:t xml:space="preserve"> e</w:t>
            </w:r>
            <w:r w:rsidR="00A34C74">
              <w:rPr>
                <w:color w:val="000000"/>
              </w:rPr>
              <w:t xml:space="preserve"> </w:t>
            </w:r>
            <w:r w:rsidR="007E7914">
              <w:rPr>
                <w:color w:val="000000"/>
              </w:rPr>
              <w:t xml:space="preserve">Darci </w:t>
            </w:r>
            <w:proofErr w:type="spellStart"/>
            <w:r w:rsidR="007E7914">
              <w:rPr>
                <w:color w:val="000000"/>
              </w:rPr>
              <w:t>Zimmer</w:t>
            </w:r>
            <w:proofErr w:type="spellEnd"/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051BFD">
              <w:rPr>
                <w:color w:val="000000"/>
              </w:rPr>
              <w:t xml:space="preserve">Passamos de imediato ao espaço destinado aos </w:t>
            </w:r>
            <w:r w:rsidR="00051BFD" w:rsidRPr="00051BFD">
              <w:rPr>
                <w:b/>
                <w:color w:val="000000"/>
              </w:rPr>
              <w:t xml:space="preserve">Líderes de Bancadas e Representações Partidárias: </w:t>
            </w:r>
            <w:r w:rsidR="009E5A4D" w:rsidRPr="009E5A4D">
              <w:rPr>
                <w:color w:val="000000"/>
              </w:rPr>
              <w:t xml:space="preserve">Este espaço </w:t>
            </w:r>
            <w:r w:rsidR="007E7914">
              <w:rPr>
                <w:color w:val="000000"/>
              </w:rPr>
              <w:t xml:space="preserve">não </w:t>
            </w:r>
            <w:r w:rsidR="009E5A4D" w:rsidRPr="009E5A4D">
              <w:rPr>
                <w:color w:val="000000"/>
              </w:rPr>
              <w:t xml:space="preserve">foi ocupado </w:t>
            </w:r>
            <w:r w:rsidR="00C26E9A">
              <w:rPr>
                <w:color w:val="000000"/>
              </w:rPr>
              <w:t>p</w:t>
            </w:r>
            <w:r w:rsidR="007E7914">
              <w:rPr>
                <w:color w:val="000000"/>
              </w:rPr>
              <w:t>or</w:t>
            </w:r>
            <w:r w:rsidR="00A34C74">
              <w:rPr>
                <w:color w:val="000000"/>
              </w:rPr>
              <w:t xml:space="preserve"> </w:t>
            </w:r>
            <w:r w:rsidR="007E7914">
              <w:rPr>
                <w:color w:val="000000"/>
              </w:rPr>
              <w:t>nenhum</w:t>
            </w:r>
            <w:r w:rsidR="00A34C74">
              <w:rPr>
                <w:color w:val="000000"/>
              </w:rPr>
              <w:t xml:space="preserve"> </w:t>
            </w:r>
            <w:r w:rsidR="009E5A4D" w:rsidRPr="009E5A4D">
              <w:rPr>
                <w:color w:val="000000"/>
              </w:rPr>
              <w:t>Vereador</w:t>
            </w:r>
            <w:r w:rsidR="007E7914">
              <w:rPr>
                <w:color w:val="000000"/>
              </w:rPr>
              <w:t xml:space="preserve">. </w:t>
            </w:r>
            <w:r w:rsidR="00A34C74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C26E9A">
              <w:rPr>
                <w:b/>
                <w:color w:val="000000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7E7914">
              <w:t>13</w:t>
            </w:r>
            <w:r w:rsidR="00510A02">
              <w:t xml:space="preserve"> de </w:t>
            </w:r>
            <w:r w:rsidR="00462144">
              <w:t>junho</w:t>
            </w:r>
            <w:r w:rsidR="005C195A" w:rsidRPr="00C20057">
              <w:t xml:space="preserve"> de 2016.</w:t>
            </w:r>
            <w:r w:rsidR="00C26E9A">
              <w:t xml:space="preserve">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  <w:tr w:rsidR="00974886" w:rsidRPr="00C20057" w:rsidTr="00C26E9A">
        <w:trPr>
          <w:trHeight w:val="322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974886" w:rsidRPr="00C20057" w:rsidRDefault="00974886" w:rsidP="00974886">
            <w:pPr>
              <w:jc w:val="both"/>
            </w:pPr>
          </w:p>
        </w:tc>
      </w:tr>
    </w:tbl>
    <w:p w:rsidR="00EC6CE4" w:rsidRPr="00CA2933" w:rsidRDefault="00EC6CE4" w:rsidP="00F072F1"/>
    <w:sectPr w:rsidR="00EC6CE4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B4D" w:rsidRDefault="00AF5B4D" w:rsidP="00086E29">
      <w:r>
        <w:separator/>
      </w:r>
    </w:p>
  </w:endnote>
  <w:endnote w:type="continuationSeparator" w:id="1">
    <w:p w:rsidR="00AF5B4D" w:rsidRDefault="00AF5B4D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4D" w:rsidRPr="00E8248F" w:rsidRDefault="00AF5B4D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AF5B4D" w:rsidRDefault="00AF5B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B4D" w:rsidRDefault="00AF5B4D" w:rsidP="00086E29">
      <w:r>
        <w:separator/>
      </w:r>
    </w:p>
  </w:footnote>
  <w:footnote w:type="continuationSeparator" w:id="1">
    <w:p w:rsidR="00AF5B4D" w:rsidRDefault="00AF5B4D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4D" w:rsidRDefault="00AF5B4D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BFD"/>
    <w:rsid w:val="00051D08"/>
    <w:rsid w:val="00062669"/>
    <w:rsid w:val="00064C37"/>
    <w:rsid w:val="0006782B"/>
    <w:rsid w:val="000700B1"/>
    <w:rsid w:val="000705D6"/>
    <w:rsid w:val="0008396D"/>
    <w:rsid w:val="00083ED2"/>
    <w:rsid w:val="000853BF"/>
    <w:rsid w:val="00086E29"/>
    <w:rsid w:val="00090594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67EE"/>
    <w:rsid w:val="00222D7F"/>
    <w:rsid w:val="0023156F"/>
    <w:rsid w:val="00233237"/>
    <w:rsid w:val="00234CC0"/>
    <w:rsid w:val="00236933"/>
    <w:rsid w:val="002376A9"/>
    <w:rsid w:val="00241281"/>
    <w:rsid w:val="00250D92"/>
    <w:rsid w:val="00260D25"/>
    <w:rsid w:val="00265DAF"/>
    <w:rsid w:val="00266AD9"/>
    <w:rsid w:val="00271B3F"/>
    <w:rsid w:val="00276157"/>
    <w:rsid w:val="002846F0"/>
    <w:rsid w:val="0028525D"/>
    <w:rsid w:val="00285F18"/>
    <w:rsid w:val="00297457"/>
    <w:rsid w:val="002A5376"/>
    <w:rsid w:val="002C057E"/>
    <w:rsid w:val="002C4B2F"/>
    <w:rsid w:val="002D1D9C"/>
    <w:rsid w:val="002E3DAC"/>
    <w:rsid w:val="002F09DC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06617"/>
    <w:rsid w:val="00411648"/>
    <w:rsid w:val="00416657"/>
    <w:rsid w:val="00417126"/>
    <w:rsid w:val="004253D6"/>
    <w:rsid w:val="00431231"/>
    <w:rsid w:val="00435DD8"/>
    <w:rsid w:val="00441979"/>
    <w:rsid w:val="00442721"/>
    <w:rsid w:val="00444DBF"/>
    <w:rsid w:val="0044572F"/>
    <w:rsid w:val="00450BF8"/>
    <w:rsid w:val="00454B0E"/>
    <w:rsid w:val="00462144"/>
    <w:rsid w:val="00462562"/>
    <w:rsid w:val="004638C2"/>
    <w:rsid w:val="00470D1C"/>
    <w:rsid w:val="00471072"/>
    <w:rsid w:val="004744E2"/>
    <w:rsid w:val="00474D0B"/>
    <w:rsid w:val="004770D9"/>
    <w:rsid w:val="00485919"/>
    <w:rsid w:val="00491B8F"/>
    <w:rsid w:val="00491F5F"/>
    <w:rsid w:val="00493331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270C"/>
    <w:rsid w:val="005050B3"/>
    <w:rsid w:val="0050787D"/>
    <w:rsid w:val="00510A02"/>
    <w:rsid w:val="00520560"/>
    <w:rsid w:val="00521BF3"/>
    <w:rsid w:val="0052545B"/>
    <w:rsid w:val="00533197"/>
    <w:rsid w:val="005356D0"/>
    <w:rsid w:val="00541F9B"/>
    <w:rsid w:val="005477F8"/>
    <w:rsid w:val="00562E36"/>
    <w:rsid w:val="0056405E"/>
    <w:rsid w:val="005646E3"/>
    <w:rsid w:val="00576F68"/>
    <w:rsid w:val="005865BC"/>
    <w:rsid w:val="005A6E21"/>
    <w:rsid w:val="005B3F36"/>
    <w:rsid w:val="005B46B5"/>
    <w:rsid w:val="005C0DA6"/>
    <w:rsid w:val="005C195A"/>
    <w:rsid w:val="005D44C7"/>
    <w:rsid w:val="005D4E1C"/>
    <w:rsid w:val="005D6734"/>
    <w:rsid w:val="005E0074"/>
    <w:rsid w:val="005E0512"/>
    <w:rsid w:val="005E60D1"/>
    <w:rsid w:val="005F2EE9"/>
    <w:rsid w:val="005F32CA"/>
    <w:rsid w:val="005F518B"/>
    <w:rsid w:val="006054AA"/>
    <w:rsid w:val="00605C5D"/>
    <w:rsid w:val="00616D99"/>
    <w:rsid w:val="006242E1"/>
    <w:rsid w:val="00626F3E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250E"/>
    <w:rsid w:val="00734BB6"/>
    <w:rsid w:val="007354F0"/>
    <w:rsid w:val="00737078"/>
    <w:rsid w:val="00744B9D"/>
    <w:rsid w:val="00746518"/>
    <w:rsid w:val="00747DF7"/>
    <w:rsid w:val="0076034D"/>
    <w:rsid w:val="007717EE"/>
    <w:rsid w:val="0077251F"/>
    <w:rsid w:val="0078294F"/>
    <w:rsid w:val="007A7023"/>
    <w:rsid w:val="007B6073"/>
    <w:rsid w:val="007B6CA1"/>
    <w:rsid w:val="007C12F5"/>
    <w:rsid w:val="007C13DD"/>
    <w:rsid w:val="007C1E07"/>
    <w:rsid w:val="007C5407"/>
    <w:rsid w:val="007D491D"/>
    <w:rsid w:val="007D7D33"/>
    <w:rsid w:val="007E133E"/>
    <w:rsid w:val="007E20B4"/>
    <w:rsid w:val="007E329E"/>
    <w:rsid w:val="007E4619"/>
    <w:rsid w:val="007E463A"/>
    <w:rsid w:val="007E7914"/>
    <w:rsid w:val="00802CDF"/>
    <w:rsid w:val="00805F4B"/>
    <w:rsid w:val="0081447D"/>
    <w:rsid w:val="00823D08"/>
    <w:rsid w:val="008306B7"/>
    <w:rsid w:val="0083730D"/>
    <w:rsid w:val="00843B43"/>
    <w:rsid w:val="0085536B"/>
    <w:rsid w:val="008563BC"/>
    <w:rsid w:val="0086536D"/>
    <w:rsid w:val="00873BA7"/>
    <w:rsid w:val="00877A15"/>
    <w:rsid w:val="00877EAE"/>
    <w:rsid w:val="008816E3"/>
    <w:rsid w:val="00893B79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74886"/>
    <w:rsid w:val="0098104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9E5A4D"/>
    <w:rsid w:val="00A04D94"/>
    <w:rsid w:val="00A225E6"/>
    <w:rsid w:val="00A22613"/>
    <w:rsid w:val="00A242B5"/>
    <w:rsid w:val="00A3184C"/>
    <w:rsid w:val="00A32F9C"/>
    <w:rsid w:val="00A332C1"/>
    <w:rsid w:val="00A34C74"/>
    <w:rsid w:val="00A368F8"/>
    <w:rsid w:val="00A50565"/>
    <w:rsid w:val="00A5440C"/>
    <w:rsid w:val="00A55DD5"/>
    <w:rsid w:val="00A5639A"/>
    <w:rsid w:val="00A60F85"/>
    <w:rsid w:val="00A62DE1"/>
    <w:rsid w:val="00A66420"/>
    <w:rsid w:val="00A86493"/>
    <w:rsid w:val="00A870B4"/>
    <w:rsid w:val="00A96FED"/>
    <w:rsid w:val="00AA17D7"/>
    <w:rsid w:val="00AA3F85"/>
    <w:rsid w:val="00AA4CAF"/>
    <w:rsid w:val="00AA6950"/>
    <w:rsid w:val="00AB6586"/>
    <w:rsid w:val="00AC27B8"/>
    <w:rsid w:val="00AD5917"/>
    <w:rsid w:val="00AF1B57"/>
    <w:rsid w:val="00AF2409"/>
    <w:rsid w:val="00AF5B4D"/>
    <w:rsid w:val="00B02F52"/>
    <w:rsid w:val="00B0755F"/>
    <w:rsid w:val="00B07D85"/>
    <w:rsid w:val="00B16933"/>
    <w:rsid w:val="00B2694E"/>
    <w:rsid w:val="00B34393"/>
    <w:rsid w:val="00B40820"/>
    <w:rsid w:val="00B41648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5084"/>
    <w:rsid w:val="00BE78EA"/>
    <w:rsid w:val="00C02041"/>
    <w:rsid w:val="00C112CB"/>
    <w:rsid w:val="00C121B1"/>
    <w:rsid w:val="00C14345"/>
    <w:rsid w:val="00C14623"/>
    <w:rsid w:val="00C20057"/>
    <w:rsid w:val="00C245B8"/>
    <w:rsid w:val="00C26E9A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37F4"/>
    <w:rsid w:val="00D1622B"/>
    <w:rsid w:val="00D16329"/>
    <w:rsid w:val="00D17D17"/>
    <w:rsid w:val="00D20180"/>
    <w:rsid w:val="00D308CB"/>
    <w:rsid w:val="00D3476E"/>
    <w:rsid w:val="00D502C1"/>
    <w:rsid w:val="00D62CD2"/>
    <w:rsid w:val="00D63508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D192C"/>
    <w:rsid w:val="00DD65CD"/>
    <w:rsid w:val="00DE3DC1"/>
    <w:rsid w:val="00DE6ED7"/>
    <w:rsid w:val="00DF2690"/>
    <w:rsid w:val="00E04072"/>
    <w:rsid w:val="00E16487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EF7F0B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2034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4</cp:revision>
  <cp:lastPrinted>2016-05-30T19:34:00Z</cp:lastPrinted>
  <dcterms:created xsi:type="dcterms:W3CDTF">2016-06-13T16:42:00Z</dcterms:created>
  <dcterms:modified xsi:type="dcterms:W3CDTF">2016-06-13T17:42:00Z</dcterms:modified>
</cp:coreProperties>
</file>