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033D" w:rsidRDefault="0073033D" w:rsidP="002A0083">
      <w:pPr>
        <w:pStyle w:val="Normal1"/>
        <w:jc w:val="center"/>
        <w:rPr>
          <w:rFonts w:ascii="Arial" w:eastAsia="Arial" w:hAnsi="Arial" w:cs="Arial"/>
          <w:b/>
        </w:rPr>
      </w:pPr>
    </w:p>
    <w:p w:rsidR="00A8050F" w:rsidRDefault="00D31671" w:rsidP="002A0083">
      <w:pPr>
        <w:pStyle w:val="Normal1"/>
        <w:jc w:val="center"/>
        <w:rPr>
          <w:rFonts w:ascii="Arial" w:eastAsia="Arial" w:hAnsi="Arial" w:cs="Arial"/>
          <w:b/>
        </w:rPr>
      </w:pPr>
      <w:r w:rsidRPr="0073033D">
        <w:rPr>
          <w:rFonts w:ascii="Arial" w:eastAsia="Arial" w:hAnsi="Arial" w:cs="Arial"/>
          <w:b/>
        </w:rPr>
        <w:t xml:space="preserve">EMENDA MODIFICATIVA Nº. 01 AO PROJETO DE LEI ORDINÁRIA Nº </w:t>
      </w:r>
      <w:r w:rsidR="0073033D" w:rsidRPr="0073033D">
        <w:rPr>
          <w:rFonts w:ascii="Arial" w:eastAsia="Arial" w:hAnsi="Arial" w:cs="Arial"/>
          <w:b/>
        </w:rPr>
        <w:t>96</w:t>
      </w:r>
      <w:r w:rsidRPr="0073033D">
        <w:rPr>
          <w:rFonts w:ascii="Arial" w:eastAsia="Arial" w:hAnsi="Arial" w:cs="Arial"/>
          <w:b/>
        </w:rPr>
        <w:t xml:space="preserve">, DE </w:t>
      </w:r>
      <w:r w:rsidR="0073033D" w:rsidRPr="0073033D">
        <w:rPr>
          <w:rFonts w:ascii="Arial" w:eastAsia="Arial" w:hAnsi="Arial" w:cs="Arial"/>
          <w:b/>
        </w:rPr>
        <w:t>11</w:t>
      </w:r>
      <w:r w:rsidRPr="0073033D">
        <w:rPr>
          <w:rFonts w:ascii="Arial" w:eastAsia="Arial" w:hAnsi="Arial" w:cs="Arial"/>
          <w:b/>
        </w:rPr>
        <w:t xml:space="preserve"> DE </w:t>
      </w:r>
      <w:r w:rsidR="0073033D" w:rsidRPr="0073033D">
        <w:rPr>
          <w:rFonts w:ascii="Arial" w:eastAsia="Arial" w:hAnsi="Arial" w:cs="Arial"/>
          <w:b/>
        </w:rPr>
        <w:t>NOVEMBRO</w:t>
      </w:r>
      <w:r w:rsidRPr="0073033D">
        <w:rPr>
          <w:rFonts w:ascii="Arial" w:eastAsia="Arial" w:hAnsi="Arial" w:cs="Arial"/>
          <w:b/>
        </w:rPr>
        <w:t xml:space="preserve"> DE 2016.</w:t>
      </w:r>
    </w:p>
    <w:p w:rsidR="0073033D" w:rsidRPr="0073033D" w:rsidRDefault="0073033D" w:rsidP="002A0083">
      <w:pPr>
        <w:pStyle w:val="Normal1"/>
        <w:jc w:val="center"/>
        <w:rPr>
          <w:rFonts w:ascii="Arial" w:hAnsi="Arial" w:cs="Arial"/>
        </w:rPr>
      </w:pPr>
    </w:p>
    <w:p w:rsidR="00A8050F" w:rsidRPr="0073033D" w:rsidRDefault="00A8050F" w:rsidP="00F64B83">
      <w:pPr>
        <w:pStyle w:val="Normal1"/>
        <w:jc w:val="both"/>
        <w:rPr>
          <w:rFonts w:ascii="Arial" w:hAnsi="Arial" w:cs="Arial"/>
        </w:rPr>
      </w:pPr>
    </w:p>
    <w:p w:rsidR="00A8050F" w:rsidRPr="0073033D" w:rsidRDefault="00D31671" w:rsidP="0073033D">
      <w:pPr>
        <w:pStyle w:val="Normal1"/>
        <w:ind w:firstLine="993"/>
        <w:jc w:val="both"/>
        <w:rPr>
          <w:rFonts w:ascii="Arial" w:hAnsi="Arial" w:cs="Arial"/>
        </w:rPr>
      </w:pPr>
      <w:r w:rsidRPr="0073033D"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73033D" w:rsidRPr="0073033D">
        <w:rPr>
          <w:rFonts w:ascii="Arial" w:eastAsia="Arial" w:hAnsi="Arial" w:cs="Arial"/>
        </w:rPr>
        <w:t>96</w:t>
      </w:r>
      <w:r w:rsidRPr="0073033D">
        <w:rPr>
          <w:rFonts w:ascii="Arial" w:eastAsia="Arial" w:hAnsi="Arial" w:cs="Arial"/>
        </w:rPr>
        <w:t xml:space="preserve">/2016 que </w:t>
      </w:r>
      <w:r w:rsidR="0073033D" w:rsidRPr="0073033D">
        <w:rPr>
          <w:rFonts w:ascii="Arial" w:eastAsia="Arial" w:hAnsi="Arial" w:cs="Arial"/>
        </w:rPr>
        <w:t xml:space="preserve">“Autoriza o Poder Executivo a realizar abertura de crédito adicional suplementar por redução, no valor de R$ 43.230,00 (quarenta e três mil, duzentos e trinta reais), no orçamento corrente” </w:t>
      </w:r>
      <w:r w:rsidRPr="0073033D">
        <w:rPr>
          <w:rFonts w:ascii="Arial" w:eastAsia="Arial" w:hAnsi="Arial" w:cs="Arial"/>
        </w:rPr>
        <w:t xml:space="preserve"> nos seguintes termos:</w:t>
      </w:r>
    </w:p>
    <w:p w:rsidR="00F64B83" w:rsidRPr="0073033D" w:rsidRDefault="00F64B83" w:rsidP="00F64B83">
      <w:pPr>
        <w:pStyle w:val="Normal1"/>
        <w:ind w:firstLine="720"/>
        <w:jc w:val="both"/>
        <w:rPr>
          <w:rFonts w:ascii="Arial" w:eastAsia="Arial" w:hAnsi="Arial" w:cs="Arial"/>
        </w:rPr>
      </w:pPr>
    </w:p>
    <w:p w:rsidR="002A0083" w:rsidRPr="0073033D" w:rsidRDefault="00D31671" w:rsidP="00F64B83">
      <w:pPr>
        <w:pStyle w:val="Normal1"/>
        <w:ind w:firstLine="720"/>
        <w:jc w:val="both"/>
        <w:rPr>
          <w:rFonts w:ascii="Arial" w:eastAsia="Arial" w:hAnsi="Arial" w:cs="Arial"/>
        </w:rPr>
      </w:pPr>
      <w:r w:rsidRPr="0073033D">
        <w:rPr>
          <w:rFonts w:ascii="Arial" w:eastAsia="Arial" w:hAnsi="Arial" w:cs="Arial"/>
        </w:rPr>
        <w:t>Art</w:t>
      </w:r>
      <w:r w:rsidR="00C76328" w:rsidRPr="0073033D">
        <w:rPr>
          <w:rFonts w:ascii="Arial" w:eastAsia="Arial" w:hAnsi="Arial" w:cs="Arial"/>
        </w:rPr>
        <w:t>.</w:t>
      </w:r>
      <w:r w:rsidRPr="0073033D">
        <w:rPr>
          <w:rFonts w:ascii="Arial" w:eastAsia="Arial" w:hAnsi="Arial" w:cs="Arial"/>
        </w:rPr>
        <w:t xml:space="preserve"> 1º A ementa do Projeto de Lei n°. </w:t>
      </w:r>
      <w:r w:rsidR="0073033D" w:rsidRPr="0073033D">
        <w:rPr>
          <w:rFonts w:ascii="Arial" w:eastAsia="Arial" w:hAnsi="Arial" w:cs="Arial"/>
        </w:rPr>
        <w:t>96</w:t>
      </w:r>
      <w:r w:rsidRPr="0073033D">
        <w:rPr>
          <w:rFonts w:ascii="Arial" w:eastAsia="Arial" w:hAnsi="Arial" w:cs="Arial"/>
        </w:rPr>
        <w:t xml:space="preserve">, de </w:t>
      </w:r>
      <w:r w:rsidR="0073033D" w:rsidRPr="0073033D">
        <w:rPr>
          <w:rFonts w:ascii="Arial" w:eastAsia="Arial" w:hAnsi="Arial" w:cs="Arial"/>
        </w:rPr>
        <w:t>11</w:t>
      </w:r>
      <w:r w:rsidRPr="0073033D">
        <w:rPr>
          <w:rFonts w:ascii="Arial" w:eastAsia="Arial" w:hAnsi="Arial" w:cs="Arial"/>
        </w:rPr>
        <w:t xml:space="preserve"> de </w:t>
      </w:r>
      <w:r w:rsidR="0073033D" w:rsidRPr="0073033D">
        <w:rPr>
          <w:rFonts w:ascii="Arial" w:eastAsia="Arial" w:hAnsi="Arial" w:cs="Arial"/>
        </w:rPr>
        <w:t>novembro</w:t>
      </w:r>
      <w:r w:rsidRPr="0073033D">
        <w:rPr>
          <w:rFonts w:ascii="Arial" w:eastAsia="Arial" w:hAnsi="Arial" w:cs="Arial"/>
        </w:rPr>
        <w:t xml:space="preserve"> de 2016, passará a ter a seguinte redação: </w:t>
      </w:r>
    </w:p>
    <w:p w:rsidR="0073033D" w:rsidRDefault="0073033D" w:rsidP="0073033D">
      <w:pPr>
        <w:pStyle w:val="Normal1"/>
        <w:ind w:left="3600"/>
        <w:jc w:val="both"/>
        <w:rPr>
          <w:rFonts w:ascii="Arial" w:eastAsia="Arial" w:hAnsi="Arial" w:cs="Arial"/>
          <w:i/>
          <w:iCs/>
          <w:sz w:val="20"/>
        </w:rPr>
      </w:pPr>
    </w:p>
    <w:p w:rsidR="0073033D" w:rsidRDefault="0073033D" w:rsidP="0073033D">
      <w:pPr>
        <w:pStyle w:val="Normal1"/>
        <w:ind w:left="2268"/>
        <w:jc w:val="both"/>
        <w:rPr>
          <w:rFonts w:ascii="Arial" w:eastAsia="Arial" w:hAnsi="Arial" w:cs="Arial"/>
          <w:i/>
          <w:iCs/>
          <w:sz w:val="20"/>
        </w:rPr>
      </w:pPr>
    </w:p>
    <w:p w:rsidR="0073033D" w:rsidRPr="0073033D" w:rsidRDefault="0073033D" w:rsidP="0073033D">
      <w:pPr>
        <w:pStyle w:val="Normal1"/>
        <w:ind w:left="2268"/>
        <w:jc w:val="both"/>
        <w:rPr>
          <w:rFonts w:ascii="Arial" w:eastAsia="Arial" w:hAnsi="Arial" w:cs="Arial"/>
          <w:i/>
          <w:iCs/>
          <w:sz w:val="20"/>
        </w:rPr>
      </w:pPr>
      <w:r w:rsidRPr="0073033D">
        <w:rPr>
          <w:rFonts w:ascii="Arial" w:eastAsia="Arial" w:hAnsi="Arial" w:cs="Arial"/>
          <w:i/>
          <w:iCs/>
          <w:sz w:val="20"/>
        </w:rPr>
        <w:t>“Autoriza ao Poder Executivo a realizar a abertura de crédito adicional suplementar, no valor de R$ 43.230,00 (quarenta e três mil duzentos e trinta reais), no orçamento corrente.”</w:t>
      </w:r>
    </w:p>
    <w:p w:rsidR="00A8050F" w:rsidRPr="0073033D" w:rsidRDefault="00A8050F" w:rsidP="0073033D">
      <w:pPr>
        <w:pStyle w:val="Normal1"/>
        <w:rPr>
          <w:rFonts w:ascii="Arial" w:eastAsia="Arial" w:hAnsi="Arial" w:cs="Arial"/>
          <w:i/>
          <w:iCs/>
        </w:rPr>
      </w:pPr>
    </w:p>
    <w:p w:rsidR="0073033D" w:rsidRDefault="0073033D" w:rsidP="0073033D">
      <w:pPr>
        <w:pStyle w:val="Normal1"/>
        <w:rPr>
          <w:rFonts w:ascii="Arial" w:eastAsia="Arial" w:hAnsi="Arial" w:cs="Arial"/>
          <w:b/>
        </w:rPr>
      </w:pPr>
    </w:p>
    <w:p w:rsidR="0073033D" w:rsidRPr="0073033D" w:rsidRDefault="0073033D" w:rsidP="0073033D">
      <w:pPr>
        <w:pStyle w:val="Normal1"/>
        <w:rPr>
          <w:rFonts w:ascii="Arial" w:eastAsia="Arial" w:hAnsi="Arial" w:cs="Arial"/>
          <w:b/>
        </w:rPr>
      </w:pPr>
    </w:p>
    <w:p w:rsidR="0073033D" w:rsidRPr="0073033D" w:rsidRDefault="0073033D" w:rsidP="0073033D">
      <w:pPr>
        <w:pStyle w:val="Normal1"/>
        <w:jc w:val="center"/>
        <w:rPr>
          <w:rFonts w:ascii="Arial" w:eastAsia="Arial" w:hAnsi="Arial" w:cs="Arial"/>
          <w:b/>
        </w:rPr>
      </w:pPr>
    </w:p>
    <w:p w:rsidR="00A8050F" w:rsidRPr="0073033D" w:rsidRDefault="0073033D" w:rsidP="0073033D">
      <w:pPr>
        <w:pStyle w:val="Normal1"/>
        <w:jc w:val="center"/>
        <w:rPr>
          <w:rFonts w:ascii="Arial" w:eastAsia="Arial" w:hAnsi="Arial" w:cs="Arial"/>
          <w:b/>
        </w:rPr>
      </w:pPr>
      <w:r w:rsidRPr="0073033D">
        <w:rPr>
          <w:rFonts w:ascii="Arial" w:eastAsia="Arial" w:hAnsi="Arial" w:cs="Arial"/>
          <w:b/>
        </w:rPr>
        <w:t>JUSTIFICATIVA</w:t>
      </w:r>
    </w:p>
    <w:p w:rsidR="0073033D" w:rsidRPr="0073033D" w:rsidRDefault="0073033D" w:rsidP="0073033D">
      <w:pPr>
        <w:pStyle w:val="Normal1"/>
        <w:jc w:val="center"/>
        <w:rPr>
          <w:rFonts w:ascii="Arial" w:hAnsi="Arial" w:cs="Arial"/>
        </w:rPr>
      </w:pPr>
    </w:p>
    <w:p w:rsidR="00A8050F" w:rsidRPr="0073033D" w:rsidRDefault="00A8050F" w:rsidP="00F64B83">
      <w:pPr>
        <w:pStyle w:val="Normal1"/>
        <w:ind w:firstLine="720"/>
        <w:jc w:val="both"/>
        <w:rPr>
          <w:rFonts w:ascii="Arial" w:hAnsi="Arial" w:cs="Arial"/>
        </w:rPr>
      </w:pPr>
    </w:p>
    <w:p w:rsidR="00A8050F" w:rsidRPr="0073033D" w:rsidRDefault="00D31671" w:rsidP="00F64B83">
      <w:pPr>
        <w:pStyle w:val="Normal1"/>
        <w:ind w:firstLine="700"/>
        <w:jc w:val="both"/>
        <w:rPr>
          <w:rFonts w:ascii="Arial" w:hAnsi="Arial" w:cs="Arial"/>
        </w:rPr>
      </w:pPr>
      <w:r w:rsidRPr="0073033D"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73033D" w:rsidRPr="0073033D" w:rsidRDefault="00D31671" w:rsidP="00F64B83">
      <w:pPr>
        <w:pStyle w:val="Normal1"/>
        <w:ind w:firstLine="708"/>
        <w:jc w:val="both"/>
        <w:rPr>
          <w:rFonts w:ascii="Arial" w:eastAsia="Arial" w:hAnsi="Arial" w:cs="Arial"/>
        </w:rPr>
      </w:pPr>
      <w:bookmarkStart w:id="0" w:name="h.gjdgxs" w:colFirst="0" w:colLast="0"/>
      <w:bookmarkEnd w:id="0"/>
      <w:r w:rsidRPr="0073033D">
        <w:rPr>
          <w:rFonts w:ascii="Arial" w:eastAsia="Arial" w:hAnsi="Arial" w:cs="Arial"/>
        </w:rPr>
        <w:t xml:space="preserve">Deste modo, fizeram-se necessárias as correções quanto </w:t>
      </w:r>
      <w:r w:rsidR="0063445E" w:rsidRPr="0073033D">
        <w:rPr>
          <w:rFonts w:ascii="Arial" w:eastAsia="Arial" w:hAnsi="Arial" w:cs="Arial"/>
        </w:rPr>
        <w:t>à</w:t>
      </w:r>
      <w:r w:rsidR="0055396C" w:rsidRPr="0073033D">
        <w:rPr>
          <w:rFonts w:ascii="Arial" w:eastAsia="Arial" w:hAnsi="Arial" w:cs="Arial"/>
        </w:rPr>
        <w:t xml:space="preserve"> ementa</w:t>
      </w:r>
      <w:r w:rsidR="0073033D" w:rsidRPr="0073033D">
        <w:rPr>
          <w:rFonts w:ascii="Arial" w:eastAsia="Arial" w:hAnsi="Arial" w:cs="Arial"/>
        </w:rPr>
        <w:t xml:space="preserve"> </w:t>
      </w:r>
      <w:r w:rsidRPr="0073033D">
        <w:rPr>
          <w:rFonts w:ascii="Arial" w:eastAsia="Arial" w:hAnsi="Arial" w:cs="Arial"/>
        </w:rPr>
        <w:t xml:space="preserve">referente ao Projeto de Lei n°. </w:t>
      </w:r>
      <w:r w:rsidR="0073033D" w:rsidRPr="0073033D">
        <w:rPr>
          <w:rFonts w:ascii="Arial" w:eastAsia="Arial" w:hAnsi="Arial" w:cs="Arial"/>
        </w:rPr>
        <w:t>96</w:t>
      </w:r>
      <w:r w:rsidR="0073033D">
        <w:rPr>
          <w:rFonts w:ascii="Arial" w:eastAsia="Arial" w:hAnsi="Arial" w:cs="Arial"/>
        </w:rPr>
        <w:t xml:space="preserve"> </w:t>
      </w:r>
      <w:r w:rsidRPr="0073033D">
        <w:rPr>
          <w:rFonts w:ascii="Arial" w:eastAsia="Arial" w:hAnsi="Arial" w:cs="Arial"/>
        </w:rPr>
        <w:t xml:space="preserve">de </w:t>
      </w:r>
      <w:r w:rsidR="0073033D" w:rsidRPr="0073033D">
        <w:rPr>
          <w:rFonts w:ascii="Arial" w:eastAsia="Arial" w:hAnsi="Arial" w:cs="Arial"/>
        </w:rPr>
        <w:t>11</w:t>
      </w:r>
      <w:r w:rsidRPr="0073033D">
        <w:rPr>
          <w:rFonts w:ascii="Arial" w:eastAsia="Arial" w:hAnsi="Arial" w:cs="Arial"/>
        </w:rPr>
        <w:t xml:space="preserve"> de </w:t>
      </w:r>
      <w:r w:rsidR="0073033D" w:rsidRPr="0073033D">
        <w:rPr>
          <w:rFonts w:ascii="Arial" w:eastAsia="Arial" w:hAnsi="Arial" w:cs="Arial"/>
        </w:rPr>
        <w:t>novembro</w:t>
      </w:r>
      <w:r w:rsidRPr="0073033D">
        <w:rPr>
          <w:rFonts w:ascii="Arial" w:eastAsia="Arial" w:hAnsi="Arial" w:cs="Arial"/>
        </w:rPr>
        <w:t xml:space="preserve"> de 2016</w:t>
      </w:r>
      <w:bookmarkStart w:id="1" w:name="h.1fob9te" w:colFirst="0" w:colLast="0"/>
      <w:bookmarkEnd w:id="1"/>
      <w:r w:rsidR="0073033D" w:rsidRPr="0073033D">
        <w:rPr>
          <w:rFonts w:ascii="Arial" w:eastAsia="Arial" w:hAnsi="Arial" w:cs="Arial"/>
        </w:rPr>
        <w:t>.</w:t>
      </w:r>
    </w:p>
    <w:p w:rsidR="00A8050F" w:rsidRPr="0073033D" w:rsidRDefault="00D31671" w:rsidP="00F64B83">
      <w:pPr>
        <w:pStyle w:val="Normal1"/>
        <w:ind w:firstLine="708"/>
        <w:jc w:val="both"/>
        <w:rPr>
          <w:rFonts w:ascii="Arial" w:hAnsi="Arial" w:cs="Arial"/>
        </w:rPr>
      </w:pPr>
      <w:r w:rsidRPr="0073033D">
        <w:rPr>
          <w:rFonts w:ascii="Arial" w:eastAsia="Arial" w:hAnsi="Arial" w:cs="Arial"/>
        </w:rPr>
        <w:t>Diante do exposto, envia-se a sugestão de emenda</w:t>
      </w:r>
      <w:bookmarkStart w:id="2" w:name="_GoBack"/>
      <w:bookmarkEnd w:id="2"/>
      <w:r w:rsidRPr="0073033D">
        <w:rPr>
          <w:rFonts w:ascii="Arial" w:eastAsia="Arial" w:hAnsi="Arial" w:cs="Arial"/>
        </w:rPr>
        <w:t xml:space="preserve"> à análise dos nobres pares.</w:t>
      </w:r>
    </w:p>
    <w:p w:rsidR="00B72495" w:rsidRPr="0073033D" w:rsidRDefault="00B72495" w:rsidP="00F64B83">
      <w:pPr>
        <w:pStyle w:val="Normal1"/>
        <w:ind w:firstLine="708"/>
        <w:jc w:val="both"/>
        <w:rPr>
          <w:rFonts w:ascii="Arial" w:hAnsi="Arial" w:cs="Arial"/>
        </w:rPr>
      </w:pPr>
      <w:bookmarkStart w:id="3" w:name="h.3znysh7" w:colFirst="0" w:colLast="0"/>
      <w:bookmarkEnd w:id="3"/>
    </w:p>
    <w:p w:rsidR="0055396C" w:rsidRPr="0073033D" w:rsidRDefault="00C5400A" w:rsidP="00C5400A">
      <w:pPr>
        <w:pStyle w:val="Normal1"/>
        <w:ind w:firstLine="720"/>
        <w:jc w:val="center"/>
        <w:rPr>
          <w:rFonts w:ascii="Arial" w:hAnsi="Arial" w:cs="Arial"/>
        </w:rPr>
      </w:pPr>
      <w:bookmarkStart w:id="4" w:name="h.2et92p0" w:colFirst="0" w:colLast="0"/>
      <w:bookmarkEnd w:id="4"/>
      <w:r w:rsidRPr="00C5400A">
        <w:rPr>
          <w:rFonts w:ascii="Arial" w:hAnsi="Arial" w:cs="Arial"/>
        </w:rPr>
        <w:drawing>
          <wp:inline distT="0" distB="0" distL="0" distR="0">
            <wp:extent cx="1638300" cy="895350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Pr="0073033D" w:rsidRDefault="00D31671" w:rsidP="00F64B83">
      <w:pPr>
        <w:pStyle w:val="Normal1"/>
        <w:ind w:firstLine="720"/>
        <w:jc w:val="center"/>
        <w:rPr>
          <w:rFonts w:ascii="Arial" w:hAnsi="Arial" w:cs="Arial"/>
        </w:rPr>
      </w:pPr>
      <w:r w:rsidRPr="0073033D">
        <w:rPr>
          <w:rFonts w:ascii="Arial" w:eastAsia="Arial" w:hAnsi="Arial" w:cs="Arial"/>
          <w:b/>
        </w:rPr>
        <w:t>Roberto Mauro Grulke</w:t>
      </w:r>
    </w:p>
    <w:p w:rsidR="00A8050F" w:rsidRPr="0073033D" w:rsidRDefault="00D31671" w:rsidP="00F64B83">
      <w:pPr>
        <w:pStyle w:val="Normal1"/>
        <w:ind w:firstLine="720"/>
        <w:jc w:val="center"/>
        <w:rPr>
          <w:rFonts w:ascii="Arial" w:hAnsi="Arial" w:cs="Arial"/>
        </w:rPr>
      </w:pPr>
      <w:r w:rsidRPr="0073033D">
        <w:rPr>
          <w:rFonts w:ascii="Arial" w:eastAsia="Arial" w:hAnsi="Arial" w:cs="Arial"/>
        </w:rPr>
        <w:t>Vereador – PMDB</w:t>
      </w:r>
    </w:p>
    <w:p w:rsidR="00A8050F" w:rsidRDefault="00D31671" w:rsidP="00B72495">
      <w:pPr>
        <w:pStyle w:val="Normal1"/>
        <w:ind w:firstLine="720"/>
        <w:jc w:val="center"/>
        <w:rPr>
          <w:rFonts w:ascii="Arial" w:eastAsia="Arial" w:hAnsi="Arial" w:cs="Arial"/>
        </w:rPr>
      </w:pPr>
      <w:r w:rsidRPr="0073033D">
        <w:rPr>
          <w:rFonts w:ascii="Arial" w:eastAsia="Arial" w:hAnsi="Arial" w:cs="Arial"/>
        </w:rPr>
        <w:t>Relator - CCJ-R</w:t>
      </w:r>
    </w:p>
    <w:p w:rsidR="00C5400A" w:rsidRPr="0073033D" w:rsidRDefault="00C5400A" w:rsidP="00B72495">
      <w:pPr>
        <w:pStyle w:val="Normal1"/>
        <w:ind w:firstLine="720"/>
        <w:jc w:val="center"/>
        <w:rPr>
          <w:rFonts w:ascii="Arial" w:hAnsi="Arial" w:cs="Arial"/>
        </w:rPr>
      </w:pPr>
    </w:p>
    <w:sectPr w:rsidR="00C5400A" w:rsidRPr="0073033D" w:rsidSect="0055396C">
      <w:headerReference w:type="default" r:id="rId7"/>
      <w:footerReference w:type="default" r:id="rId8"/>
      <w:pgSz w:w="12240" w:h="15840"/>
      <w:pgMar w:top="2659" w:right="1560" w:bottom="1276" w:left="1560" w:header="284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7F1" w:rsidRDefault="001757F1" w:rsidP="00A8050F">
      <w:r>
        <w:separator/>
      </w:r>
    </w:p>
  </w:endnote>
  <w:endnote w:type="continuationSeparator" w:id="0">
    <w:p w:rsidR="001757F1" w:rsidRDefault="001757F1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 w:rsidP="00B72495">
    <w:pPr>
      <w:pStyle w:val="Normal1"/>
      <w:tabs>
        <w:tab w:val="center" w:pos="4252"/>
        <w:tab w:val="right" w:pos="8504"/>
      </w:tabs>
      <w:spacing w:after="720"/>
      <w:ind w:left="-709" w:right="-660"/>
      <w:jc w:val="both"/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7F1" w:rsidRDefault="001757F1" w:rsidP="00A8050F">
      <w:r>
        <w:separator/>
      </w:r>
    </w:p>
  </w:footnote>
  <w:footnote w:type="continuationSeparator" w:id="0">
    <w:p w:rsidR="001757F1" w:rsidRDefault="001757F1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1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095500" cy="933450"/>
          <wp:effectExtent l="1905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1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8050F"/>
    <w:rsid w:val="00147CDB"/>
    <w:rsid w:val="001757F1"/>
    <w:rsid w:val="001A6B1D"/>
    <w:rsid w:val="001E21CC"/>
    <w:rsid w:val="002A0083"/>
    <w:rsid w:val="002B105E"/>
    <w:rsid w:val="00317015"/>
    <w:rsid w:val="003F30D3"/>
    <w:rsid w:val="00466128"/>
    <w:rsid w:val="004A708A"/>
    <w:rsid w:val="0055396C"/>
    <w:rsid w:val="005851D4"/>
    <w:rsid w:val="0063445E"/>
    <w:rsid w:val="00654251"/>
    <w:rsid w:val="006C2188"/>
    <w:rsid w:val="0073033D"/>
    <w:rsid w:val="008127B4"/>
    <w:rsid w:val="008156CD"/>
    <w:rsid w:val="00A14AE0"/>
    <w:rsid w:val="00A677CB"/>
    <w:rsid w:val="00A8050F"/>
    <w:rsid w:val="00A87C52"/>
    <w:rsid w:val="00B252A6"/>
    <w:rsid w:val="00B72495"/>
    <w:rsid w:val="00C5400A"/>
    <w:rsid w:val="00C76328"/>
    <w:rsid w:val="00D31671"/>
    <w:rsid w:val="00D428C5"/>
    <w:rsid w:val="00DB0D3B"/>
    <w:rsid w:val="00DE07FF"/>
    <w:rsid w:val="00ED73F1"/>
    <w:rsid w:val="00F13149"/>
    <w:rsid w:val="00F64B83"/>
    <w:rsid w:val="00F7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4"/>
  </w:style>
  <w:style w:type="paragraph" w:styleId="Ttulo1">
    <w:name w:val="heading 1"/>
    <w:basedOn w:val="Normal1"/>
    <w:next w:val="Normal1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495"/>
  </w:style>
  <w:style w:type="paragraph" w:styleId="Rodap">
    <w:name w:val="footer"/>
    <w:basedOn w:val="Normal"/>
    <w:link w:val="Rodap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2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4"/>
  </w:style>
  <w:style w:type="paragraph" w:styleId="Ttulo1">
    <w:name w:val="heading 1"/>
    <w:basedOn w:val="Normal1"/>
    <w:next w:val="Normal1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495"/>
  </w:style>
  <w:style w:type="paragraph" w:styleId="Rodap">
    <w:name w:val="footer"/>
    <w:basedOn w:val="Normal"/>
    <w:link w:val="Rodap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24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PSDB</cp:lastModifiedBy>
  <cp:revision>3</cp:revision>
  <cp:lastPrinted>2016-09-24T22:59:00Z</cp:lastPrinted>
  <dcterms:created xsi:type="dcterms:W3CDTF">2016-12-05T16:20:00Z</dcterms:created>
  <dcterms:modified xsi:type="dcterms:W3CDTF">2016-12-05T16:21:00Z</dcterms:modified>
</cp:coreProperties>
</file>