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A6151E">
      <w:pPr>
        <w:pStyle w:val="Cabealho"/>
        <w:tabs>
          <w:tab w:val="clear" w:pos="4819"/>
          <w:tab w:val="clear" w:pos="9638"/>
          <w:tab w:val="left" w:pos="0"/>
          <w:tab w:val="center" w:pos="4419"/>
          <w:tab w:val="right" w:pos="8838"/>
        </w:tabs>
        <w:jc w:val="both"/>
        <w:rPr>
          <w:rFonts w:cs="Calibri"/>
        </w:rPr>
      </w:pPr>
    </w:p>
    <w:p w:rsidR="00000000" w:rsidRDefault="00A6151E">
      <w:pPr>
        <w:pStyle w:val="Cabealho"/>
        <w:tabs>
          <w:tab w:val="clear" w:pos="4819"/>
          <w:tab w:val="clear" w:pos="9638"/>
          <w:tab w:val="left" w:pos="0"/>
          <w:tab w:val="center" w:pos="4419"/>
          <w:tab w:val="right" w:pos="8838"/>
        </w:tabs>
        <w:jc w:val="both"/>
      </w:pPr>
      <w:r>
        <w:rPr>
          <w:rStyle w:val="Fontepargpadro4"/>
          <w:rFonts w:ascii="Calibri" w:hAnsi="Calibri" w:cs="Calibri"/>
          <w:sz w:val="22"/>
          <w:szCs w:val="22"/>
        </w:rPr>
        <w:t>Ofício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SMA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nº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74</w:t>
      </w:r>
      <w:r>
        <w:rPr>
          <w:rStyle w:val="Fontepargpadro4"/>
          <w:rFonts w:ascii="Calibri" w:hAnsi="Calibri" w:cs="Calibri"/>
          <w:sz w:val="22"/>
          <w:szCs w:val="22"/>
        </w:rPr>
        <w:t>-73/2017.</w:t>
      </w:r>
      <w:r>
        <w:rPr>
          <w:rStyle w:val="Fontepargpadro4"/>
          <w:rFonts w:ascii="Calibri" w:hAnsi="Calibri" w:cs="Calibri"/>
          <w:sz w:val="22"/>
          <w:szCs w:val="22"/>
        </w:rPr>
        <w:tab/>
        <w:t xml:space="preserve">                                                                                    Canela,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19 de abril de 2017</w:t>
      </w:r>
      <w:r>
        <w:rPr>
          <w:rStyle w:val="Fontepargpadro4"/>
          <w:rFonts w:ascii="Calibri" w:hAnsi="Calibri" w:cs="Calibri"/>
          <w:sz w:val="22"/>
          <w:szCs w:val="22"/>
        </w:rPr>
        <w:t>.</w:t>
      </w:r>
    </w:p>
    <w:p w:rsidR="00000000" w:rsidRDefault="00A6151E">
      <w:pPr>
        <w:pStyle w:val="Cabealho"/>
        <w:tabs>
          <w:tab w:val="clear" w:pos="4819"/>
          <w:tab w:val="clear" w:pos="9638"/>
          <w:tab w:val="left" w:pos="0"/>
          <w:tab w:val="center" w:pos="4419"/>
          <w:tab w:val="right" w:pos="8838"/>
        </w:tabs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pStyle w:val="Cabealho"/>
        <w:tabs>
          <w:tab w:val="clear" w:pos="4819"/>
          <w:tab w:val="clear" w:pos="9638"/>
          <w:tab w:val="left" w:pos="0"/>
          <w:tab w:val="center" w:pos="4419"/>
          <w:tab w:val="right" w:pos="8838"/>
        </w:tabs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r>
        <w:rPr>
          <w:rFonts w:ascii="Calibri" w:hAnsi="Calibri" w:cs="Calibri"/>
          <w:sz w:val="22"/>
          <w:szCs w:val="22"/>
        </w:rPr>
        <w:t>Ao</w:t>
      </w:r>
    </w:p>
    <w:p w:rsidR="00000000" w:rsidRDefault="00A6151E">
      <w:r>
        <w:rPr>
          <w:rFonts w:ascii="Calibri" w:hAnsi="Calibri" w:cs="Calibri"/>
          <w:sz w:val="22"/>
          <w:szCs w:val="22"/>
        </w:rPr>
        <w:t>Exmo.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Senhor</w:t>
      </w:r>
    </w:p>
    <w:p w:rsidR="00000000" w:rsidRDefault="00A6151E">
      <w:r>
        <w:rPr>
          <w:rFonts w:ascii="Calibri" w:eastAsia="Calibri" w:hAnsi="Calibri" w:cs="Calibri"/>
          <w:sz w:val="22"/>
          <w:szCs w:val="22"/>
        </w:rPr>
        <w:t>Marcelo de Brito Drehmer</w:t>
      </w:r>
    </w:p>
    <w:p w:rsidR="00000000" w:rsidRDefault="00A6151E">
      <w:pPr>
        <w:jc w:val="both"/>
      </w:pPr>
      <w:r>
        <w:rPr>
          <w:rFonts w:ascii="Calibri" w:hAnsi="Calibri" w:cs="Calibri"/>
          <w:sz w:val="22"/>
          <w:szCs w:val="22"/>
        </w:rPr>
        <w:t>Presidente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Legislativo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Municipal</w:t>
      </w:r>
    </w:p>
    <w:p w:rsidR="00000000" w:rsidRDefault="00A6151E">
      <w:pPr>
        <w:tabs>
          <w:tab w:val="left" w:pos="0"/>
          <w:tab w:val="center" w:pos="4419"/>
          <w:tab w:val="right" w:pos="8838"/>
        </w:tabs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tabs>
          <w:tab w:val="left" w:pos="0"/>
          <w:tab w:val="center" w:pos="4419"/>
          <w:tab w:val="right" w:pos="8838"/>
        </w:tabs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tabs>
          <w:tab w:val="left" w:pos="0"/>
          <w:tab w:val="center" w:pos="4419"/>
          <w:tab w:val="right" w:pos="8838"/>
        </w:tabs>
        <w:jc w:val="both"/>
      </w:pPr>
      <w:r>
        <w:rPr>
          <w:rStyle w:val="Fontepargpadro4"/>
          <w:rFonts w:ascii="Calibri" w:hAnsi="Calibri" w:cs="Calibri"/>
          <w:b/>
          <w:bCs/>
          <w:sz w:val="22"/>
          <w:szCs w:val="22"/>
        </w:rPr>
        <w:t xml:space="preserve">Projeto de Lei nº </w:t>
      </w:r>
      <w:r>
        <w:rPr>
          <w:rStyle w:val="Fontepargpadro4"/>
          <w:rFonts w:ascii="Calibri" w:hAnsi="Calibri" w:cs="Calibri"/>
          <w:b/>
          <w:bCs/>
          <w:sz w:val="22"/>
          <w:szCs w:val="22"/>
        </w:rPr>
        <w:t>27</w:t>
      </w:r>
      <w:r>
        <w:rPr>
          <w:rStyle w:val="Fontepargpadro4"/>
          <w:rFonts w:ascii="Calibri" w:hAnsi="Calibri" w:cs="Calibri"/>
          <w:b/>
          <w:bCs/>
          <w:sz w:val="22"/>
          <w:szCs w:val="22"/>
        </w:rPr>
        <w:t>/2017.</w:t>
      </w:r>
    </w:p>
    <w:p w:rsidR="00000000" w:rsidRDefault="00A6151E">
      <w:pPr>
        <w:pStyle w:val="Cabealho"/>
        <w:tabs>
          <w:tab w:val="clear" w:pos="4819"/>
          <w:tab w:val="clear" w:pos="9638"/>
          <w:tab w:val="left" w:pos="708"/>
          <w:tab w:val="center" w:pos="4419"/>
          <w:tab w:val="right" w:pos="8838"/>
        </w:tabs>
        <w:ind w:firstLine="1080"/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pStyle w:val="Cabealho"/>
        <w:tabs>
          <w:tab w:val="clear" w:pos="4819"/>
          <w:tab w:val="clear" w:pos="9638"/>
          <w:tab w:val="left" w:pos="708"/>
          <w:tab w:val="center" w:pos="4419"/>
          <w:tab w:val="right" w:pos="8838"/>
        </w:tabs>
        <w:ind w:firstLine="1080"/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pStyle w:val="Cabealho"/>
        <w:tabs>
          <w:tab w:val="clear" w:pos="4819"/>
          <w:tab w:val="clear" w:pos="9638"/>
          <w:tab w:val="left" w:pos="708"/>
          <w:tab w:val="center" w:pos="4419"/>
          <w:tab w:val="right" w:pos="8838"/>
        </w:tabs>
        <w:ind w:firstLine="1080"/>
        <w:jc w:val="both"/>
      </w:pPr>
      <w:r>
        <w:rPr>
          <w:rStyle w:val="Fontepargpadro4"/>
          <w:rFonts w:ascii="Calibri" w:hAnsi="Calibri" w:cs="Calibri"/>
          <w:sz w:val="22"/>
          <w:szCs w:val="22"/>
        </w:rPr>
        <w:t>Senhor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Presidente,</w:t>
      </w:r>
    </w:p>
    <w:p w:rsidR="00000000" w:rsidRDefault="00A6151E">
      <w:pPr>
        <w:pStyle w:val="Cabealho"/>
        <w:tabs>
          <w:tab w:val="clear" w:pos="4819"/>
          <w:tab w:val="clear" w:pos="9638"/>
          <w:tab w:val="left" w:pos="708"/>
          <w:tab w:val="center" w:pos="4419"/>
          <w:tab w:val="right" w:pos="8838"/>
        </w:tabs>
        <w:ind w:firstLine="1080"/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pStyle w:val="Cabealho"/>
        <w:tabs>
          <w:tab w:val="clear" w:pos="4819"/>
          <w:tab w:val="clear" w:pos="9638"/>
          <w:tab w:val="left" w:pos="708"/>
          <w:tab w:val="center" w:pos="4419"/>
          <w:tab w:val="right" w:pos="8838"/>
        </w:tabs>
        <w:spacing w:line="360" w:lineRule="auto"/>
        <w:ind w:firstLine="1080"/>
        <w:jc w:val="both"/>
      </w:pPr>
      <w:r>
        <w:rPr>
          <w:rStyle w:val="Fontepargpadro4"/>
          <w:rFonts w:ascii="Calibri" w:hAnsi="Calibri" w:cs="Calibri"/>
          <w:sz w:val="22"/>
          <w:szCs w:val="22"/>
        </w:rPr>
        <w:t>Encaminhamos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para apreciação dos Senhores Vereadores, no prazo regimental de 30 (trinta) dias, o Projeto de Lei nº 27/2017</w:t>
      </w:r>
      <w:r>
        <w:rPr>
          <w:rStyle w:val="Fontepargpadro4"/>
          <w:rFonts w:ascii="Calibri" w:hAnsi="Calibri" w:cs="Calibri"/>
          <w:sz w:val="22"/>
          <w:szCs w:val="22"/>
        </w:rPr>
        <w:t>,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que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“</w:t>
      </w:r>
      <w:r>
        <w:rPr>
          <w:rStyle w:val="Fontepargpadro2"/>
          <w:rFonts w:ascii="Calibri" w:eastAsia="Calibri" w:hAnsi="Calibri" w:cs="Calibri"/>
          <w:iCs/>
          <w:sz w:val="22"/>
          <w:szCs w:val="22"/>
        </w:rPr>
        <w:t>Autoriza o Poder Executivo a cooperar com o evento 6ª Festa do Trabalhador e dá outras providências.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>”</w:t>
      </w:r>
    </w:p>
    <w:p w:rsidR="00000000" w:rsidRDefault="00A6151E">
      <w:pPr>
        <w:pStyle w:val="Cabealho"/>
        <w:widowControl/>
        <w:tabs>
          <w:tab w:val="clear" w:pos="4819"/>
          <w:tab w:val="clear" w:pos="9638"/>
          <w:tab w:val="left" w:pos="708"/>
          <w:tab w:val="center" w:pos="4419"/>
          <w:tab w:val="right" w:pos="8838"/>
        </w:tabs>
        <w:spacing w:line="360" w:lineRule="auto"/>
        <w:ind w:firstLine="1080"/>
        <w:jc w:val="both"/>
      </w:pPr>
      <w:r>
        <w:rPr>
          <w:rStyle w:val="Fontepargpadro4"/>
          <w:rFonts w:ascii="Calibri" w:eastAsia="Calibri" w:hAnsi="Calibri" w:cs="Calibri"/>
          <w:iCs/>
          <w:color w:val="000000"/>
          <w:sz w:val="22"/>
          <w:szCs w:val="22"/>
          <w:lang w:bidi="ar-SA"/>
        </w:rPr>
        <w:t>A “6ª Festa</w:t>
      </w:r>
      <w:r>
        <w:rPr>
          <w:rStyle w:val="Fontepargpadro4"/>
          <w:rFonts w:ascii="Calibri" w:eastAsia="Calibri" w:hAnsi="Calibri" w:cs="Calibri"/>
          <w:iCs/>
          <w:color w:val="000000"/>
          <w:sz w:val="22"/>
          <w:szCs w:val="22"/>
          <w:lang w:bidi="ar-SA"/>
        </w:rPr>
        <w:t xml:space="preserve"> do Trabalhador” tem como objetivo homenagear os trabalhadores do Município, integrando todas as categorias por meio de programação diversificada, buscando envolver o público através de shows musicais, sorteio de brindes, apresentações artísticas, e entret</w:t>
      </w:r>
      <w:r>
        <w:rPr>
          <w:rStyle w:val="Fontepargpadro4"/>
          <w:rFonts w:ascii="Calibri" w:eastAsia="Calibri" w:hAnsi="Calibri" w:cs="Calibri"/>
          <w:iCs/>
          <w:color w:val="000000"/>
          <w:sz w:val="22"/>
          <w:szCs w:val="22"/>
          <w:lang w:bidi="ar-SA"/>
        </w:rPr>
        <w:t>enimento para as crianças, no intuito de valorizar os trabalhadores.</w:t>
      </w:r>
    </w:p>
    <w:p w:rsidR="00000000" w:rsidRDefault="00A6151E">
      <w:pPr>
        <w:pStyle w:val="Cabealho"/>
        <w:widowControl/>
        <w:tabs>
          <w:tab w:val="clear" w:pos="4819"/>
          <w:tab w:val="clear" w:pos="9638"/>
          <w:tab w:val="left" w:pos="708"/>
          <w:tab w:val="center" w:pos="4419"/>
          <w:tab w:val="right" w:pos="8838"/>
        </w:tabs>
        <w:spacing w:line="360" w:lineRule="auto"/>
        <w:ind w:firstLine="1080"/>
        <w:jc w:val="both"/>
      </w:pPr>
      <w:r>
        <w:rPr>
          <w:rStyle w:val="Fontepargpadro4"/>
          <w:rFonts w:ascii="Calibri" w:eastAsia="Calibri" w:hAnsi="Calibri" w:cs="Calibri"/>
          <w:iCs/>
          <w:color w:val="000000"/>
          <w:sz w:val="22"/>
          <w:szCs w:val="22"/>
          <w:lang w:bidi="ar-SA"/>
        </w:rPr>
        <w:t>O evento, a realizar-se no dia 1º de maio, Dia do Trabalhador, tem como público-alvo toda comunidade canelense e da região, empresários, poder público, trabalhadores, em especial os filia</w:t>
      </w:r>
      <w:r>
        <w:rPr>
          <w:rStyle w:val="Fontepargpadro4"/>
          <w:rFonts w:ascii="Calibri" w:eastAsia="Calibri" w:hAnsi="Calibri" w:cs="Calibri"/>
          <w:iCs/>
          <w:color w:val="000000"/>
          <w:sz w:val="22"/>
          <w:szCs w:val="22"/>
          <w:lang w:bidi="ar-SA"/>
        </w:rPr>
        <w:t>dos aos sindicatos e seus dependentes.</w:t>
      </w:r>
    </w:p>
    <w:p w:rsidR="00000000" w:rsidRDefault="00A6151E">
      <w:pPr>
        <w:pStyle w:val="Cabealho"/>
        <w:widowControl/>
        <w:tabs>
          <w:tab w:val="clear" w:pos="4819"/>
          <w:tab w:val="clear" w:pos="9638"/>
          <w:tab w:val="left" w:pos="708"/>
          <w:tab w:val="center" w:pos="4419"/>
          <w:tab w:val="right" w:pos="8838"/>
        </w:tabs>
        <w:spacing w:line="360" w:lineRule="auto"/>
        <w:ind w:firstLine="1080"/>
        <w:jc w:val="both"/>
      </w:pPr>
      <w:r>
        <w:rPr>
          <w:rStyle w:val="Fontepargpadro4"/>
          <w:rFonts w:ascii="Calibri" w:eastAsia="Calibri" w:hAnsi="Calibri" w:cs="Calibri"/>
          <w:iCs/>
          <w:color w:val="000000"/>
          <w:sz w:val="22"/>
          <w:szCs w:val="22"/>
          <w:lang w:bidi="ar-SA"/>
        </w:rPr>
        <w:t>As entidades sindicais, com apoio da Prefeitura Municipal de Canela, se unem novamente a fim de homenagear os trabalhadores, considerando que o trabalho ocupa um lugar importante na vida das pessoas.</w:t>
      </w:r>
    </w:p>
    <w:p w:rsidR="00000000" w:rsidRDefault="00A6151E">
      <w:pPr>
        <w:pStyle w:val="Cabealho"/>
        <w:widowControl/>
        <w:tabs>
          <w:tab w:val="clear" w:pos="4819"/>
          <w:tab w:val="clear" w:pos="9638"/>
          <w:tab w:val="left" w:pos="708"/>
          <w:tab w:val="center" w:pos="4419"/>
          <w:tab w:val="right" w:pos="8838"/>
        </w:tabs>
        <w:spacing w:line="360" w:lineRule="auto"/>
        <w:ind w:firstLine="1080"/>
        <w:jc w:val="both"/>
      </w:pPr>
      <w:r>
        <w:rPr>
          <w:rStyle w:val="Fontepargpadro4"/>
          <w:rFonts w:ascii="Calibri" w:eastAsia="Calibri" w:hAnsi="Calibri" w:cs="Calibri"/>
          <w:iCs/>
          <w:color w:val="000000"/>
          <w:sz w:val="22"/>
          <w:szCs w:val="22"/>
          <w:lang w:bidi="ar-SA"/>
        </w:rPr>
        <w:t>No material promo</w:t>
      </w:r>
      <w:r>
        <w:rPr>
          <w:rStyle w:val="Fontepargpadro4"/>
          <w:rFonts w:ascii="Calibri" w:eastAsia="Calibri" w:hAnsi="Calibri" w:cs="Calibri"/>
          <w:iCs/>
          <w:color w:val="000000"/>
          <w:sz w:val="22"/>
          <w:szCs w:val="22"/>
          <w:lang w:bidi="ar-SA"/>
        </w:rPr>
        <w:t>cional e mídias eletrônicas, será divulgado o apoio da Prefeitura Municipal de Canela.</w:t>
      </w:r>
    </w:p>
    <w:p w:rsidR="00000000" w:rsidRDefault="00A6151E">
      <w:pPr>
        <w:pStyle w:val="Cabealho"/>
        <w:widowControl/>
        <w:tabs>
          <w:tab w:val="clear" w:pos="4819"/>
          <w:tab w:val="clear" w:pos="9638"/>
          <w:tab w:val="left" w:pos="708"/>
          <w:tab w:val="center" w:pos="4419"/>
          <w:tab w:val="right" w:pos="8838"/>
        </w:tabs>
        <w:spacing w:line="360" w:lineRule="auto"/>
        <w:ind w:firstLine="1080"/>
        <w:jc w:val="both"/>
      </w:pPr>
      <w:r>
        <w:rPr>
          <w:rStyle w:val="Fontepargpadro4"/>
          <w:rFonts w:ascii="Calibri" w:eastAsia="Calibri" w:hAnsi="Calibri" w:cs="Calibri"/>
          <w:iCs/>
          <w:color w:val="000000"/>
          <w:sz w:val="22"/>
          <w:szCs w:val="22"/>
          <w:lang w:bidi="ar-SA"/>
        </w:rPr>
        <w:t xml:space="preserve">Além disso, uma contrapartida da “6ª Festa do Trabalhador” será a destinação de toda a renda da copa para a APAE de Canela, contribuindo com esta importante entidade de </w:t>
      </w:r>
      <w:r>
        <w:rPr>
          <w:rStyle w:val="Fontepargpadro4"/>
          <w:rFonts w:ascii="Calibri" w:eastAsia="Calibri" w:hAnsi="Calibri" w:cs="Calibri"/>
          <w:iCs/>
          <w:color w:val="000000"/>
          <w:sz w:val="22"/>
          <w:szCs w:val="22"/>
          <w:lang w:bidi="ar-SA"/>
        </w:rPr>
        <w:t>nossa cidade.</w:t>
      </w:r>
    </w:p>
    <w:p w:rsidR="00000000" w:rsidRDefault="00A6151E">
      <w:pPr>
        <w:pStyle w:val="Cabealho"/>
        <w:widowControl/>
        <w:tabs>
          <w:tab w:val="clear" w:pos="4819"/>
          <w:tab w:val="clear" w:pos="9638"/>
          <w:tab w:val="left" w:pos="708"/>
          <w:tab w:val="center" w:pos="4419"/>
          <w:tab w:val="right" w:pos="8838"/>
        </w:tabs>
        <w:spacing w:line="360" w:lineRule="auto"/>
        <w:ind w:firstLine="1080"/>
        <w:jc w:val="both"/>
      </w:pP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Diante do exposto, </w:t>
      </w:r>
      <w:r>
        <w:rPr>
          <w:rStyle w:val="Fontepargpadro1"/>
          <w:rFonts w:ascii="Calibri" w:eastAsia="Arial" w:hAnsi="Calibri" w:cs="Calibri"/>
          <w:iCs/>
          <w:sz w:val="22"/>
          <w:szCs w:val="22"/>
          <w:lang/>
        </w:rPr>
        <w:t>solicitamos a aprovação do presente Projeto de Lei.</w:t>
      </w:r>
    </w:p>
    <w:p w:rsidR="00000000" w:rsidRDefault="00A6151E">
      <w:pPr>
        <w:pStyle w:val="Cabealho"/>
        <w:widowControl/>
        <w:tabs>
          <w:tab w:val="clear" w:pos="4819"/>
          <w:tab w:val="clear" w:pos="9638"/>
          <w:tab w:val="left" w:pos="708"/>
          <w:tab w:val="center" w:pos="4419"/>
          <w:tab w:val="right" w:pos="8838"/>
        </w:tabs>
        <w:spacing w:line="360" w:lineRule="auto"/>
        <w:ind w:firstLine="1080"/>
        <w:jc w:val="both"/>
      </w:pPr>
      <w:r>
        <w:rPr>
          <w:rStyle w:val="Fontepargpadro4"/>
          <w:rFonts w:ascii="Calibri" w:eastAsia="Calibri" w:hAnsi="Calibri" w:cs="Calibri"/>
          <w:sz w:val="22"/>
          <w:szCs w:val="22"/>
          <w:lang w:bidi="ar-SA"/>
        </w:rPr>
        <w:t>Sendo o que tínhamos para o momento, subscrevemo-nos.</w:t>
      </w:r>
    </w:p>
    <w:p w:rsidR="00000000" w:rsidRDefault="00A6151E">
      <w:pPr>
        <w:pStyle w:val="Cabealho"/>
        <w:tabs>
          <w:tab w:val="clear" w:pos="4819"/>
          <w:tab w:val="clear" w:pos="9638"/>
          <w:tab w:val="left" w:pos="708"/>
          <w:tab w:val="center" w:pos="4419"/>
          <w:tab w:val="right" w:pos="8838"/>
        </w:tabs>
        <w:ind w:firstLine="1080"/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pStyle w:val="Cabealho"/>
        <w:tabs>
          <w:tab w:val="clear" w:pos="4819"/>
          <w:tab w:val="clear" w:pos="9638"/>
          <w:tab w:val="left" w:pos="708"/>
          <w:tab w:val="center" w:pos="4419"/>
          <w:tab w:val="right" w:pos="8838"/>
        </w:tabs>
        <w:ind w:firstLine="1080"/>
        <w:jc w:val="both"/>
      </w:pPr>
      <w:r>
        <w:rPr>
          <w:rFonts w:ascii="Calibri" w:hAnsi="Calibri" w:cs="Calibri"/>
          <w:sz w:val="22"/>
          <w:szCs w:val="22"/>
        </w:rPr>
        <w:t>Atenciosamente,</w:t>
      </w:r>
    </w:p>
    <w:p w:rsidR="00000000" w:rsidRDefault="00A6151E">
      <w:pPr>
        <w:pStyle w:val="Cabealho"/>
        <w:tabs>
          <w:tab w:val="clear" w:pos="4819"/>
          <w:tab w:val="clear" w:pos="9638"/>
          <w:tab w:val="left" w:pos="708"/>
          <w:tab w:val="center" w:pos="4419"/>
          <w:tab w:val="right" w:pos="8838"/>
        </w:tabs>
        <w:ind w:firstLine="1080"/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pStyle w:val="Cabealho"/>
        <w:tabs>
          <w:tab w:val="clear" w:pos="4819"/>
          <w:tab w:val="clear" w:pos="9638"/>
          <w:tab w:val="left" w:pos="708"/>
          <w:tab w:val="center" w:pos="4419"/>
          <w:tab w:val="right" w:pos="8838"/>
        </w:tabs>
        <w:ind w:firstLine="1080"/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jc w:val="center"/>
      </w:pPr>
      <w:r>
        <w:rPr>
          <w:rStyle w:val="Fontepargpadro4"/>
          <w:rFonts w:ascii="Calibri" w:hAnsi="Calibri" w:cs="Calibri"/>
          <w:sz w:val="22"/>
          <w:szCs w:val="22"/>
        </w:rPr>
        <w:t>Constantino Orsolin</w:t>
      </w:r>
    </w:p>
    <w:p w:rsidR="00000000" w:rsidRDefault="00A6151E">
      <w:pPr>
        <w:ind w:right="-14"/>
        <w:jc w:val="center"/>
      </w:pPr>
      <w:r>
        <w:rPr>
          <w:rStyle w:val="Fontepargpadro4"/>
          <w:rFonts w:ascii="Calibri" w:hAnsi="Calibri" w:cs="Calibri"/>
          <w:sz w:val="22"/>
          <w:szCs w:val="22"/>
        </w:rPr>
        <w:t>Prefeito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Municipal</w:t>
      </w:r>
    </w:p>
    <w:p w:rsidR="00000000" w:rsidRDefault="00A6151E">
      <w:pPr>
        <w:jc w:val="center"/>
      </w:pPr>
    </w:p>
    <w:p w:rsidR="00000000" w:rsidRDefault="00A6151E">
      <w:pPr>
        <w:jc w:val="center"/>
      </w:pPr>
    </w:p>
    <w:p w:rsidR="00000000" w:rsidRDefault="00A6151E">
      <w:pPr>
        <w:jc w:val="center"/>
      </w:pPr>
    </w:p>
    <w:p w:rsidR="00000000" w:rsidRDefault="00A6151E">
      <w:pPr>
        <w:jc w:val="center"/>
      </w:pPr>
      <w:r>
        <w:rPr>
          <w:rStyle w:val="Fontepargpadro4"/>
          <w:rFonts w:ascii="Calibri" w:hAnsi="Calibri" w:cs="Calibri"/>
          <w:sz w:val="22"/>
          <w:szCs w:val="22"/>
        </w:rPr>
        <w:t>PROJETO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DE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LEI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Nº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27</w:t>
      </w:r>
      <w:r>
        <w:rPr>
          <w:rStyle w:val="Fontepargpadro4"/>
          <w:rFonts w:ascii="Calibri" w:hAnsi="Calibri" w:cs="Calibri"/>
          <w:sz w:val="22"/>
          <w:szCs w:val="22"/>
        </w:rPr>
        <w:t>,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DE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19 DE ABRIL DE 2017</w:t>
      </w:r>
      <w:r>
        <w:rPr>
          <w:rStyle w:val="Fontepargpadro4"/>
          <w:rFonts w:ascii="Calibri" w:hAnsi="Calibri" w:cs="Calibri"/>
          <w:sz w:val="22"/>
          <w:szCs w:val="22"/>
        </w:rPr>
        <w:t>.</w:t>
      </w:r>
    </w:p>
    <w:p w:rsidR="00000000" w:rsidRDefault="00A6151E">
      <w:pPr>
        <w:ind w:left="4725" w:firstLine="1080"/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ind w:left="4725" w:firstLine="1080"/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pStyle w:val="Cabealho"/>
        <w:tabs>
          <w:tab w:val="clear" w:pos="4819"/>
          <w:tab w:val="clear" w:pos="9638"/>
          <w:tab w:val="left" w:pos="13983"/>
          <w:tab w:val="center" w:pos="17694"/>
          <w:tab w:val="right" w:pos="22113"/>
        </w:tabs>
        <w:spacing w:line="200" w:lineRule="atLeast"/>
        <w:ind w:left="4425"/>
        <w:jc w:val="both"/>
      </w:pPr>
      <w:r>
        <w:rPr>
          <w:rStyle w:val="Fontepargpadro2"/>
          <w:rFonts w:ascii="Calibri" w:eastAsia="Calibri" w:hAnsi="Calibri" w:cs="Calibri"/>
          <w:iCs/>
          <w:sz w:val="22"/>
          <w:szCs w:val="22"/>
        </w:rPr>
        <w:t>Autoriza</w:t>
      </w:r>
      <w:r>
        <w:rPr>
          <w:rStyle w:val="Fontepargpadro2"/>
          <w:rFonts w:ascii="Calibri" w:eastAsia="Calibri" w:hAnsi="Calibri" w:cs="Calibri"/>
          <w:iCs/>
          <w:sz w:val="22"/>
          <w:szCs w:val="22"/>
        </w:rPr>
        <w:t xml:space="preserve"> o Poder Executivo a cooperar com o evento 6ª Festa do Trabalhador e dá outras providências.</w:t>
      </w:r>
    </w:p>
    <w:p w:rsidR="00000000" w:rsidRDefault="00A6151E">
      <w:pPr>
        <w:spacing w:line="200" w:lineRule="atLeast"/>
        <w:ind w:firstLine="1083"/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spacing w:line="200" w:lineRule="atLeast"/>
        <w:ind w:firstLine="1083"/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tabs>
          <w:tab w:val="left" w:pos="1394"/>
        </w:tabs>
        <w:jc w:val="both"/>
      </w:pPr>
      <w:r>
        <w:rPr>
          <w:rStyle w:val="Fontepargpadro4"/>
          <w:rFonts w:ascii="Calibri" w:hAnsi="Calibri" w:cs="Calibri"/>
          <w:sz w:val="22"/>
          <w:szCs w:val="22"/>
        </w:rPr>
        <w:tab/>
        <w:t>Art.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1º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eastAsia="Calibri" w:hAnsi="Calibri" w:cs="Calibri"/>
          <w:iCs/>
          <w:sz w:val="22"/>
          <w:szCs w:val="22"/>
          <w:lang w:eastAsia="pt-BR"/>
        </w:rPr>
        <w:t>Fica o Poder Executivo autorizado a cooperar com o evento 6ª FESTA DO TRABALHADOR, a realizar-se no dia 1º de maio de 2017, no Centro de Feiras de Canel</w:t>
      </w:r>
      <w:r>
        <w:rPr>
          <w:rStyle w:val="Fontepargpadro4"/>
          <w:rFonts w:ascii="Calibri" w:eastAsia="Calibri" w:hAnsi="Calibri" w:cs="Calibri"/>
          <w:iCs/>
          <w:sz w:val="22"/>
          <w:szCs w:val="22"/>
          <w:lang w:eastAsia="pt-BR"/>
        </w:rPr>
        <w:t>a, promovido pelos sindicatos: dos Trabalhadores nas Indústrias da Construção e do Mobiliário, dos Empregados no Comércio Hoteleiro e Similares, dos Trabalhadores Rurais, dos Servidores Municipais, dos Empregados em Turismo e Hospitalidade de Canela.</w:t>
      </w:r>
    </w:p>
    <w:p w:rsidR="00000000" w:rsidRDefault="00A6151E">
      <w:pPr>
        <w:tabs>
          <w:tab w:val="left" w:pos="1394"/>
        </w:tabs>
        <w:jc w:val="both"/>
      </w:pPr>
    </w:p>
    <w:p w:rsidR="00000000" w:rsidRDefault="00A6151E">
      <w:pPr>
        <w:tabs>
          <w:tab w:val="left" w:pos="1394"/>
        </w:tabs>
        <w:jc w:val="both"/>
      </w:pPr>
      <w:r>
        <w:rPr>
          <w:rStyle w:val="Fontepargpadro4"/>
          <w:rFonts w:ascii="Calibri" w:eastAsia="Calibri" w:hAnsi="Calibri" w:cs="Calibri"/>
          <w:iCs/>
          <w:sz w:val="22"/>
          <w:szCs w:val="22"/>
          <w:lang w:eastAsia="pt-BR"/>
        </w:rPr>
        <w:tab/>
        <w:t>Par</w:t>
      </w:r>
      <w:r>
        <w:rPr>
          <w:rStyle w:val="Fontepargpadro4"/>
          <w:rFonts w:ascii="Calibri" w:eastAsia="Calibri" w:hAnsi="Calibri" w:cs="Calibri"/>
          <w:iCs/>
          <w:sz w:val="22"/>
          <w:szCs w:val="22"/>
          <w:lang w:eastAsia="pt-BR"/>
        </w:rPr>
        <w:t>ágrafo único. O apoio de que trata este artigo limitar-se-á às contratações de espetáculos musicais, nos termos da Lei Federal nº 8.666, de 21 de junho de 1993, até o valor máximo de R$ 27.500,00 (vinte e sete mil e quinhentos reais).</w:t>
      </w:r>
    </w:p>
    <w:p w:rsidR="00000000" w:rsidRDefault="00A6151E">
      <w:pPr>
        <w:tabs>
          <w:tab w:val="left" w:pos="1394"/>
        </w:tabs>
        <w:jc w:val="both"/>
      </w:pPr>
    </w:p>
    <w:p w:rsidR="00000000" w:rsidRDefault="00A6151E">
      <w:pPr>
        <w:ind w:firstLine="1418"/>
        <w:jc w:val="both"/>
      </w:pPr>
      <w:r>
        <w:rPr>
          <w:rFonts w:ascii="Calibri" w:hAnsi="Calibri" w:cs="Calibri"/>
          <w:sz w:val="22"/>
          <w:szCs w:val="22"/>
        </w:rPr>
        <w:t>Art.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2º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Fica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autoriz</w:t>
      </w:r>
      <w:r>
        <w:rPr>
          <w:rFonts w:ascii="Calibri" w:hAnsi="Calibri" w:cs="Calibri"/>
          <w:sz w:val="22"/>
          <w:szCs w:val="22"/>
        </w:rPr>
        <w:t>ado o</w:t>
      </w:r>
      <w:r>
        <w:rPr>
          <w:rFonts w:ascii="Calibri" w:eastAsia="Calibri" w:hAnsi="Calibri" w:cs="Calibri"/>
          <w:sz w:val="22"/>
          <w:szCs w:val="22"/>
        </w:rPr>
        <w:t xml:space="preserve"> u</w:t>
      </w:r>
      <w:r>
        <w:rPr>
          <w:rFonts w:ascii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z w:val="22"/>
          <w:szCs w:val="22"/>
        </w:rPr>
        <w:t xml:space="preserve"> g</w:t>
      </w:r>
      <w:r>
        <w:rPr>
          <w:rFonts w:ascii="Calibri" w:hAnsi="Calibri" w:cs="Calibri"/>
          <w:sz w:val="22"/>
          <w:szCs w:val="22"/>
        </w:rPr>
        <w:t>ratuito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Centro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Feiras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Cidade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Canela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aos sindicatos identificados no art. 1º, </w:t>
      </w:r>
      <w:r>
        <w:rPr>
          <w:rFonts w:ascii="Calibri" w:eastAsia="Calibri" w:hAnsi="Calibri" w:cs="Calibri"/>
          <w:sz w:val="22"/>
          <w:szCs w:val="22"/>
        </w:rPr>
        <w:t>para a realização da 6ª FESTA DO TRABALHADOR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com cedência do Centro de Feiras no período de 29 de abril a 02 de maio de 2017.</w:t>
      </w:r>
    </w:p>
    <w:p w:rsidR="00000000" w:rsidRDefault="00A6151E">
      <w:pPr>
        <w:jc w:val="both"/>
        <w:rPr>
          <w:rFonts w:ascii="Calibri" w:eastAsia="Calibri" w:hAnsi="Calibri" w:cs="Calibri"/>
          <w:sz w:val="22"/>
          <w:szCs w:val="22"/>
        </w:rPr>
      </w:pPr>
    </w:p>
    <w:p w:rsidR="00000000" w:rsidRDefault="00A6151E">
      <w:pPr>
        <w:ind w:firstLine="1418"/>
        <w:jc w:val="both"/>
      </w:pPr>
      <w:r>
        <w:rPr>
          <w:rFonts w:ascii="Calibri" w:hAnsi="Calibri" w:cs="Calibri"/>
          <w:sz w:val="22"/>
          <w:szCs w:val="22"/>
        </w:rPr>
        <w:t>Art.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3º</w:t>
      </w:r>
      <w:r>
        <w:rPr>
          <w:rFonts w:ascii="Calibri" w:eastAsia="Calibri" w:hAnsi="Calibri" w:cs="Calibri"/>
          <w:sz w:val="22"/>
          <w:szCs w:val="22"/>
        </w:rPr>
        <w:t xml:space="preserve"> As despesas decorrentes</w:t>
      </w:r>
      <w:r>
        <w:rPr>
          <w:rFonts w:ascii="Calibri" w:eastAsia="Calibri" w:hAnsi="Calibri" w:cs="Calibri"/>
          <w:sz w:val="22"/>
          <w:szCs w:val="22"/>
        </w:rPr>
        <w:t xml:space="preserve"> de serviços telefônicos, ECAD – Escritório Central de Arrecadação e Distribuição, Projeto de PPCI – Plano de Prevenção Contra Incêndio e respectivas ART's – Anotação do Responsável Técnico, assim como as despesas com possíveis danos ocorridos a terceiros </w:t>
      </w:r>
      <w:r>
        <w:rPr>
          <w:rFonts w:ascii="Calibri" w:eastAsia="Calibri" w:hAnsi="Calibri" w:cs="Calibri"/>
          <w:sz w:val="22"/>
          <w:szCs w:val="22"/>
        </w:rPr>
        <w:t>nas dependências do espaço cedido, correrão a conta dos organizadores do evento.</w:t>
      </w:r>
    </w:p>
    <w:p w:rsidR="00000000" w:rsidRDefault="00A6151E">
      <w:pPr>
        <w:tabs>
          <w:tab w:val="left" w:pos="1394"/>
        </w:tabs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jc w:val="both"/>
      </w:pPr>
      <w:r>
        <w:rPr>
          <w:rStyle w:val="Fontepargpadro4"/>
          <w:rFonts w:ascii="Calibri" w:eastAsia="Calibri" w:hAnsi="Calibri" w:cs="Calibri"/>
          <w:iCs/>
          <w:sz w:val="22"/>
          <w:szCs w:val="22"/>
          <w:lang w:eastAsia="pt-BR"/>
        </w:rPr>
        <w:tab/>
      </w:r>
      <w:r>
        <w:rPr>
          <w:rStyle w:val="Fontepargpadro4"/>
          <w:rFonts w:ascii="Calibri" w:eastAsia="Calibri" w:hAnsi="Calibri" w:cs="Calibri"/>
          <w:iCs/>
          <w:sz w:val="22"/>
          <w:szCs w:val="22"/>
          <w:lang w:eastAsia="pt-BR"/>
        </w:rPr>
        <w:tab/>
      </w:r>
      <w:r>
        <w:rPr>
          <w:rFonts w:ascii="Calibri" w:hAnsi="Calibri" w:cs="Calibri"/>
          <w:sz w:val="22"/>
          <w:szCs w:val="22"/>
        </w:rPr>
        <w:t>Art. 4º Servirá de recursos para prover as despesas originadas pela aplicação desta Lei a seguinte dotação orçamentária:</w:t>
      </w:r>
    </w:p>
    <w:p w:rsidR="00000000" w:rsidRDefault="00A6151E">
      <w:pPr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pStyle w:val="Corpodetexto"/>
        <w:spacing w:after="0" w:line="240" w:lineRule="auto"/>
        <w:jc w:val="both"/>
      </w:pPr>
      <w:r>
        <w:rPr>
          <w:rFonts w:ascii="Calibri" w:hAnsi="Calibri" w:cs="Calibri"/>
          <w:sz w:val="22"/>
          <w:szCs w:val="22"/>
        </w:rPr>
        <w:t>04 – SECRETARIA MUNICIPAL DE TURISMO, ESPORTE E LA</w:t>
      </w:r>
      <w:r>
        <w:rPr>
          <w:rFonts w:ascii="Calibri" w:hAnsi="Calibri" w:cs="Calibri"/>
          <w:sz w:val="22"/>
          <w:szCs w:val="22"/>
        </w:rPr>
        <w:t>ZER</w:t>
      </w:r>
    </w:p>
    <w:p w:rsidR="00000000" w:rsidRDefault="00A6151E">
      <w:pPr>
        <w:pStyle w:val="Corpodetexto"/>
        <w:spacing w:after="0" w:line="240" w:lineRule="auto"/>
        <w:jc w:val="both"/>
      </w:pPr>
      <w:r>
        <w:rPr>
          <w:rFonts w:ascii="Calibri" w:hAnsi="Calibri" w:cs="Calibri"/>
          <w:sz w:val="22"/>
        </w:rPr>
        <w:t>0401 – SECRETARIA MUNICIPAL DE TURISMO</w:t>
      </w:r>
    </w:p>
    <w:p w:rsidR="00000000" w:rsidRDefault="00A6151E">
      <w:pPr>
        <w:pStyle w:val="Corpodetexto"/>
        <w:spacing w:after="0" w:line="240" w:lineRule="auto"/>
        <w:jc w:val="both"/>
      </w:pPr>
      <w:r>
        <w:rPr>
          <w:rFonts w:ascii="Calibri" w:hAnsi="Calibri" w:cs="Calibri"/>
          <w:sz w:val="22"/>
        </w:rPr>
        <w:t xml:space="preserve">0208 – GESTÃO DE EVENTOS DO MUNICÍPIO </w:t>
      </w:r>
    </w:p>
    <w:p w:rsidR="00000000" w:rsidRDefault="00A6151E">
      <w:pPr>
        <w:pStyle w:val="Corpodetexto"/>
        <w:spacing w:after="0" w:line="240" w:lineRule="auto"/>
        <w:jc w:val="both"/>
      </w:pPr>
      <w:r>
        <w:rPr>
          <w:rFonts w:ascii="Calibri" w:hAnsi="Calibri" w:cs="Calibri"/>
          <w:sz w:val="22"/>
        </w:rPr>
        <w:t xml:space="preserve">2011 – MANTENDO OS EVENTOS DO MUNICÍPIO </w:t>
      </w:r>
    </w:p>
    <w:p w:rsidR="00000000" w:rsidRDefault="00A6151E">
      <w:pPr>
        <w:pStyle w:val="Corpodetexto"/>
        <w:spacing w:after="0" w:line="240" w:lineRule="auto"/>
        <w:jc w:val="both"/>
      </w:pPr>
      <w:r>
        <w:rPr>
          <w:rFonts w:ascii="Calibri" w:hAnsi="Calibri" w:cs="Calibri"/>
          <w:sz w:val="22"/>
        </w:rPr>
        <w:t xml:space="preserve">3.3.9.0.39.00.00.00 OUTROS SERVIÇOS DE TERCEIROS – PESSOA JURÍDICA     </w:t>
      </w:r>
    </w:p>
    <w:p w:rsidR="00000000" w:rsidRDefault="00A6151E">
      <w:pPr>
        <w:pStyle w:val="Corpodetexto"/>
        <w:spacing w:after="0" w:line="240" w:lineRule="auto"/>
        <w:jc w:val="both"/>
      </w:pPr>
      <w:r>
        <w:rPr>
          <w:rFonts w:ascii="Calibri" w:hAnsi="Calibri" w:cs="Calibri"/>
          <w:sz w:val="22"/>
        </w:rPr>
        <w:t>CÓD. REDUZIDO:</w:t>
      </w:r>
      <w:r>
        <w:t xml:space="preserve"> </w:t>
      </w:r>
      <w:r>
        <w:rPr>
          <w:rFonts w:ascii="Calibri" w:hAnsi="Calibri" w:cs="Calibri"/>
          <w:sz w:val="22"/>
        </w:rPr>
        <w:t xml:space="preserve">339/5 </w:t>
      </w:r>
      <w:r>
        <w:t xml:space="preserve">– </w:t>
      </w:r>
      <w:r>
        <w:rPr>
          <w:rFonts w:ascii="Calibri" w:hAnsi="Calibri" w:cs="Calibri"/>
          <w:sz w:val="22"/>
        </w:rPr>
        <w:t>RECURSO</w:t>
      </w:r>
      <w:r>
        <w:t xml:space="preserve"> </w:t>
      </w:r>
      <w:r>
        <w:rPr>
          <w:rFonts w:ascii="Calibri" w:hAnsi="Calibri" w:cs="Calibri"/>
          <w:sz w:val="22"/>
        </w:rPr>
        <w:t>LIVRE 1 </w:t>
      </w:r>
    </w:p>
    <w:p w:rsidR="00000000" w:rsidRDefault="00A6151E">
      <w:pPr>
        <w:jc w:val="both"/>
        <w:rPr>
          <w:rFonts w:ascii="Calibri" w:hAnsi="Calibri" w:cs="Calibri"/>
          <w:sz w:val="22"/>
          <w:szCs w:val="22"/>
        </w:rPr>
      </w:pPr>
    </w:p>
    <w:p w:rsidR="00000000" w:rsidRDefault="00A6151E">
      <w:pPr>
        <w:jc w:val="both"/>
      </w:pPr>
      <w:r>
        <w:rPr>
          <w:rStyle w:val="Fontepargpadro4"/>
          <w:rFonts w:ascii="Calibri" w:hAnsi="Calibri" w:cs="Calibri"/>
          <w:iCs/>
          <w:sz w:val="22"/>
          <w:szCs w:val="22"/>
        </w:rPr>
        <w:tab/>
      </w:r>
      <w:r>
        <w:rPr>
          <w:rStyle w:val="Fontepargpadro4"/>
          <w:rFonts w:ascii="Calibri" w:hAnsi="Calibri" w:cs="Calibri"/>
          <w:iCs/>
          <w:sz w:val="22"/>
          <w:szCs w:val="22"/>
        </w:rPr>
        <w:tab/>
        <w:t>Art.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5</w:t>
      </w:r>
      <w:r>
        <w:rPr>
          <w:rStyle w:val="Fontepargpadro4"/>
          <w:rFonts w:ascii="Calibri" w:hAnsi="Calibri" w:cs="Calibri"/>
          <w:iCs/>
          <w:sz w:val="22"/>
          <w:szCs w:val="22"/>
        </w:rPr>
        <w:t>º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iCs/>
          <w:sz w:val="22"/>
          <w:szCs w:val="22"/>
        </w:rPr>
        <w:t>Esta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iCs/>
          <w:sz w:val="22"/>
          <w:szCs w:val="22"/>
        </w:rPr>
        <w:t>Lei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iCs/>
          <w:sz w:val="22"/>
          <w:szCs w:val="22"/>
        </w:rPr>
        <w:t>e</w:t>
      </w:r>
      <w:r>
        <w:rPr>
          <w:rStyle w:val="Fontepargpadro4"/>
          <w:rFonts w:ascii="Calibri" w:hAnsi="Calibri" w:cs="Calibri"/>
          <w:iCs/>
          <w:sz w:val="22"/>
          <w:szCs w:val="22"/>
        </w:rPr>
        <w:t>ntra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iCs/>
          <w:sz w:val="22"/>
          <w:szCs w:val="22"/>
        </w:rPr>
        <w:t>em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iCs/>
          <w:sz w:val="22"/>
          <w:szCs w:val="22"/>
        </w:rPr>
        <w:t>vigor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iCs/>
          <w:sz w:val="22"/>
          <w:szCs w:val="22"/>
        </w:rPr>
        <w:t>na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iCs/>
          <w:sz w:val="22"/>
          <w:szCs w:val="22"/>
        </w:rPr>
        <w:t>data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iCs/>
          <w:sz w:val="22"/>
          <w:szCs w:val="22"/>
        </w:rPr>
        <w:t>de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iCs/>
          <w:sz w:val="22"/>
          <w:szCs w:val="22"/>
        </w:rPr>
        <w:t>sua</w:t>
      </w:r>
      <w:r>
        <w:rPr>
          <w:rStyle w:val="Fontepargpadro4"/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iCs/>
          <w:sz w:val="22"/>
          <w:szCs w:val="22"/>
        </w:rPr>
        <w:t>publicação.</w:t>
      </w:r>
    </w:p>
    <w:p w:rsidR="00000000" w:rsidRDefault="00A6151E">
      <w:pPr>
        <w:jc w:val="center"/>
      </w:pPr>
      <w:r>
        <w:rPr>
          <w:rStyle w:val="Fontepargpadro4"/>
          <w:rFonts w:ascii="Calibri" w:hAnsi="Calibri" w:cs="Calibri"/>
          <w:sz w:val="22"/>
          <w:szCs w:val="22"/>
        </w:rPr>
        <w:t>GABINETE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DO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PREFEITO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MUNICIPAL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DE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CANELA.</w:t>
      </w:r>
    </w:p>
    <w:p w:rsidR="00000000" w:rsidRDefault="00A6151E">
      <w:pPr>
        <w:tabs>
          <w:tab w:val="left" w:pos="7655"/>
        </w:tabs>
        <w:ind w:right="15"/>
        <w:jc w:val="center"/>
        <w:rPr>
          <w:rFonts w:ascii="Calibri" w:hAnsi="Calibri" w:cs="Calibri"/>
          <w:sz w:val="22"/>
          <w:szCs w:val="22"/>
        </w:rPr>
      </w:pPr>
    </w:p>
    <w:p w:rsidR="00000000" w:rsidRDefault="00A6151E">
      <w:pPr>
        <w:tabs>
          <w:tab w:val="left" w:pos="7655"/>
        </w:tabs>
        <w:ind w:right="15"/>
        <w:jc w:val="center"/>
        <w:rPr>
          <w:rFonts w:ascii="Calibri" w:hAnsi="Calibri" w:cs="Calibri"/>
          <w:sz w:val="22"/>
          <w:szCs w:val="22"/>
        </w:rPr>
      </w:pPr>
    </w:p>
    <w:p w:rsidR="00000000" w:rsidRDefault="00A6151E">
      <w:pPr>
        <w:jc w:val="center"/>
      </w:pPr>
      <w:r>
        <w:rPr>
          <w:rStyle w:val="Fontepargpadro4"/>
          <w:rFonts w:ascii="Calibri" w:hAnsi="Calibri" w:cs="Calibri"/>
          <w:sz w:val="22"/>
          <w:szCs w:val="22"/>
        </w:rPr>
        <w:t>Constantino Orsolin</w:t>
      </w:r>
    </w:p>
    <w:p w:rsidR="00000000" w:rsidRDefault="00A6151E">
      <w:pPr>
        <w:ind w:right="-14"/>
        <w:jc w:val="center"/>
      </w:pPr>
      <w:r>
        <w:rPr>
          <w:rStyle w:val="Fontepargpadro4"/>
          <w:rFonts w:ascii="Calibri" w:hAnsi="Calibri" w:cs="Calibri"/>
          <w:sz w:val="22"/>
          <w:szCs w:val="22"/>
        </w:rPr>
        <w:t>Prefeito</w:t>
      </w:r>
      <w:r>
        <w:rPr>
          <w:rStyle w:val="Fontepargpadro4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4"/>
          <w:rFonts w:ascii="Calibri" w:hAnsi="Calibri" w:cs="Calibri"/>
          <w:sz w:val="22"/>
          <w:szCs w:val="22"/>
        </w:rPr>
        <w:t>Municipal</w:t>
      </w:r>
    </w:p>
    <w:p w:rsidR="00000000" w:rsidRDefault="00941280">
      <w:pPr>
        <w:ind w:right="-14"/>
        <w:jc w:val="center"/>
        <w:rPr>
          <w:rFonts w:ascii="Calibri" w:hAnsi="Calibri" w:cs="Calibri"/>
          <w:sz w:val="22"/>
          <w:szCs w:val="22"/>
        </w:rPr>
      </w:pPr>
      <w:r>
        <w:rPr>
          <w:noProof/>
          <w:lang w:eastAsia="pt-BR" w:bidi="ar-SA"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5766435" cy="7933055"/>
            <wp:effectExtent l="19050" t="0" r="5715" b="0"/>
            <wp:wrapSquare wrapText="largest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7933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000000" w:rsidRDefault="00941280">
      <w:pPr>
        <w:ind w:right="-14"/>
        <w:jc w:val="center"/>
        <w:rPr>
          <w:rFonts w:ascii="Calibri" w:hAnsi="Calibri" w:cs="Calibri"/>
          <w:sz w:val="22"/>
          <w:szCs w:val="22"/>
        </w:rPr>
      </w:pPr>
      <w:r>
        <w:rPr>
          <w:noProof/>
          <w:lang w:eastAsia="pt-BR" w:bidi="ar-SA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5766435" cy="7933055"/>
            <wp:effectExtent l="19050" t="0" r="5715" b="0"/>
            <wp:wrapSquare wrapText="largest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7933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000000" w:rsidRDefault="00941280">
      <w:pPr>
        <w:ind w:right="-14"/>
        <w:jc w:val="center"/>
        <w:rPr>
          <w:rFonts w:ascii="Calibri" w:hAnsi="Calibri" w:cs="Calibri"/>
          <w:sz w:val="22"/>
          <w:szCs w:val="22"/>
        </w:rPr>
      </w:pPr>
      <w:r>
        <w:rPr>
          <w:noProof/>
          <w:lang w:eastAsia="pt-BR" w:bidi="ar-SA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5766435" cy="7933055"/>
            <wp:effectExtent l="19050" t="0" r="5715" b="0"/>
            <wp:wrapSquare wrapText="largest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7933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000000" w:rsidRDefault="00A6151E">
      <w:pPr>
        <w:ind w:right="-14"/>
        <w:jc w:val="center"/>
        <w:rPr>
          <w:rFonts w:ascii="Calibri" w:hAnsi="Calibri" w:cs="Calibri"/>
          <w:sz w:val="22"/>
          <w:szCs w:val="22"/>
        </w:rPr>
      </w:pPr>
    </w:p>
    <w:p w:rsidR="00A6151E" w:rsidRDefault="00941280">
      <w:pPr>
        <w:ind w:right="-14"/>
        <w:jc w:val="center"/>
      </w:pPr>
      <w:r>
        <w:rPr>
          <w:noProof/>
          <w:lang w:eastAsia="pt-BR" w:bidi="ar-SA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5766435" cy="7933055"/>
            <wp:effectExtent l="19050" t="0" r="5715" b="0"/>
            <wp:wrapSquare wrapText="largest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7933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151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10" w:right="1134" w:bottom="1071" w:left="1701" w:header="397" w:footer="39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51E" w:rsidRDefault="00A6151E">
      <w:r>
        <w:separator/>
      </w:r>
    </w:p>
  </w:endnote>
  <w:endnote w:type="continuationSeparator" w:id="1">
    <w:p w:rsidR="00A6151E" w:rsidRDefault="00A615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Bookplate">
    <w:altName w:val="Courier New"/>
    <w:charset w:val="00"/>
    <w:family w:val="swiss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6151E">
    <w:pPr>
      <w:pStyle w:val="Rodap"/>
      <w:jc w:val="center"/>
    </w:pPr>
    <w:r>
      <w:rPr>
        <w:rFonts w:ascii="Calibri" w:hAnsi="Calibri" w:cs="Calibri"/>
        <w:sz w:val="16"/>
        <w:szCs w:val="16"/>
      </w:rPr>
      <w:t>Prefeitura</w:t>
    </w:r>
    <w:r>
      <w:rPr>
        <w:rFonts w:ascii="Calibri" w:eastAsia="Arial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Municipal</w:t>
    </w:r>
    <w:r>
      <w:rPr>
        <w:rFonts w:ascii="Calibri" w:eastAsia="Arial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de</w:t>
    </w:r>
    <w:r>
      <w:rPr>
        <w:rFonts w:ascii="Calibri" w:eastAsia="Arial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Canela/RS</w:t>
    </w:r>
    <w:r>
      <w:rPr>
        <w:rFonts w:ascii="Calibri" w:eastAsia="Arial" w:hAnsi="Calibri" w:cs="Calibri"/>
        <w:sz w:val="16"/>
        <w:szCs w:val="16"/>
      </w:rPr>
      <w:t xml:space="preserve">   </w:t>
    </w:r>
    <w:r>
      <w:rPr>
        <w:rFonts w:ascii="Calibri" w:hAnsi="Calibri" w:cs="Calibri"/>
        <w:sz w:val="16"/>
        <w:szCs w:val="16"/>
      </w:rPr>
      <w:t>Rua</w:t>
    </w:r>
    <w:r>
      <w:rPr>
        <w:rFonts w:ascii="Calibri" w:eastAsia="Arial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Dona</w:t>
    </w:r>
    <w:r>
      <w:rPr>
        <w:rFonts w:ascii="Calibri" w:eastAsia="Arial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Carlinda,</w:t>
    </w:r>
    <w:r>
      <w:rPr>
        <w:rFonts w:ascii="Calibri" w:eastAsia="Arial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455</w:t>
    </w:r>
  </w:p>
  <w:p w:rsidR="00000000" w:rsidRDefault="00A6151E">
    <w:pPr>
      <w:pStyle w:val="Rodap"/>
      <w:jc w:val="center"/>
    </w:pPr>
    <w:r>
      <w:rPr>
        <w:rFonts w:ascii="Calibri" w:hAnsi="Calibri" w:cs="Calibri"/>
        <w:sz w:val="16"/>
        <w:szCs w:val="16"/>
      </w:rPr>
      <w:t>CEP</w:t>
    </w:r>
    <w:r>
      <w:rPr>
        <w:rFonts w:ascii="Calibri" w:eastAsia="Arial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95680-000</w:t>
    </w:r>
    <w:r>
      <w:rPr>
        <w:rFonts w:ascii="Calibri" w:eastAsia="Arial" w:hAnsi="Calibri" w:cs="Calibri"/>
        <w:sz w:val="16"/>
        <w:szCs w:val="16"/>
      </w:rPr>
      <w:t xml:space="preserve">   </w:t>
    </w:r>
    <w:r>
      <w:rPr>
        <w:rFonts w:ascii="Calibri" w:hAnsi="Calibri" w:cs="Calibri"/>
        <w:sz w:val="16"/>
        <w:szCs w:val="16"/>
      </w:rPr>
      <w:t>Fone:</w:t>
    </w:r>
    <w:r>
      <w:rPr>
        <w:rFonts w:ascii="Calibri" w:eastAsia="Arial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054</w:t>
    </w:r>
    <w:r>
      <w:rPr>
        <w:rFonts w:ascii="Calibri" w:eastAsia="Arial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3282</w:t>
    </w:r>
    <w:r>
      <w:rPr>
        <w:rFonts w:ascii="Calibri" w:eastAsia="Arial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4077</w:t>
    </w:r>
    <w:r>
      <w:rPr>
        <w:rFonts w:ascii="Calibri" w:eastAsia="Arial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-</w:t>
    </w:r>
    <w:r>
      <w:rPr>
        <w:rFonts w:ascii="Calibri" w:eastAsia="Arial" w:hAnsi="Calibri" w:cs="Calibri"/>
        <w:sz w:val="16"/>
        <w:szCs w:val="16"/>
      </w:rPr>
      <w:t xml:space="preserve"> </w:t>
    </w:r>
    <w:hyperlink r:id="rId1" w:history="1">
      <w:r>
        <w:rPr>
          <w:rStyle w:val="Hyperlink"/>
          <w:rFonts w:ascii="Calibri" w:hAnsi="Calibri" w:cs="Calibri"/>
          <w:sz w:val="16"/>
          <w:szCs w:val="16"/>
        </w:rPr>
        <w:t>www.canela.rs.gov.br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6151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51E" w:rsidRDefault="00A6151E">
      <w:r>
        <w:separator/>
      </w:r>
    </w:p>
  </w:footnote>
  <w:footnote w:type="continuationSeparator" w:id="1">
    <w:p w:rsidR="00A6151E" w:rsidRDefault="00A615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41280">
    <w:pPr>
      <w:pStyle w:val="Cabealho"/>
    </w:pPr>
    <w:r>
      <w:rPr>
        <w:noProof/>
        <w:lang w:eastAsia="pt-BR" w:bidi="ar-SA"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5080</wp:posOffset>
          </wp:positionV>
          <wp:extent cx="710565" cy="813435"/>
          <wp:effectExtent l="19050" t="0" r="0" b="0"/>
          <wp:wrapSquare wrapText="largest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9" t="-67" r="-89" b="-67"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8134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00000" w:rsidRDefault="00A6151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6151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Calibri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stylePaneFormatFilter w:val="000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41280"/>
    <w:rsid w:val="00941280"/>
    <w:rsid w:val="00A6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numPr>
        <w:numId w:val="3"/>
      </w:numPr>
      <w:jc w:val="center"/>
      <w:outlineLvl w:val="1"/>
    </w:pPr>
    <w:rPr>
      <w:rFonts w:ascii="Arial" w:hAnsi="Arial" w:cs="Arial"/>
      <w:color w:val="FF0000"/>
      <w:sz w:val="28"/>
    </w:rPr>
  </w:style>
  <w:style w:type="paragraph" w:styleId="Ttulo6">
    <w:name w:val="heading 6"/>
    <w:basedOn w:val="Normal"/>
    <w:next w:val="Normal"/>
    <w:qFormat/>
    <w:pPr>
      <w:keepNext/>
      <w:numPr>
        <w:numId w:val="3"/>
      </w:numPr>
      <w:jc w:val="center"/>
      <w:outlineLvl w:val="5"/>
    </w:pPr>
    <w:rPr>
      <w:rFonts w:ascii="Arial" w:hAnsi="Arial" w:cs="Arial"/>
      <w:b/>
    </w:rPr>
  </w:style>
  <w:style w:type="paragraph" w:styleId="Ttulo7">
    <w:name w:val="heading 7"/>
    <w:basedOn w:val="Normal"/>
    <w:next w:val="Normal"/>
    <w:qFormat/>
    <w:pPr>
      <w:keepNext/>
      <w:numPr>
        <w:numId w:val="3"/>
      </w:numPr>
      <w:spacing w:line="360" w:lineRule="auto"/>
      <w:jc w:val="center"/>
      <w:outlineLvl w:val="6"/>
    </w:pPr>
    <w:rPr>
      <w:rFonts w:ascii="Arial" w:hAnsi="Arial" w:cs="Arial"/>
      <w:b/>
      <w:color w:val="00000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Calibri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7">
    <w:name w:val="Fonte parág. padrão7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Smbolosdenumerao">
    <w:name w:val="Símbolos de numeração"/>
  </w:style>
  <w:style w:type="character" w:customStyle="1" w:styleId="RodapChar">
    <w:name w:val="Rodapé Char"/>
    <w:rPr>
      <w:sz w:val="24"/>
      <w:szCs w:val="24"/>
    </w:rPr>
  </w:style>
  <w:style w:type="character" w:styleId="Hyperlink">
    <w:name w:val="Hyperlink"/>
    <w:rPr>
      <w:color w:val="000080"/>
      <w:u w:val="single"/>
      <w:lang/>
    </w:rPr>
  </w:style>
  <w:style w:type="character" w:customStyle="1" w:styleId="Fontepargpadro1">
    <w:name w:val="Fonte parág. padrão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">
    <w:name w:val="WW-Absatz-Standardschriftart11111"/>
  </w:style>
  <w:style w:type="character" w:customStyle="1" w:styleId="WW-Absatz-Standardschriftart1111">
    <w:name w:val="WW-Absatz-Standardschriftart1111"/>
  </w:style>
  <w:style w:type="character" w:customStyle="1" w:styleId="WW-Absatz-Standardschriftart111">
    <w:name w:val="WW-Absatz-Standardschriftart111"/>
  </w:style>
  <w:style w:type="character" w:customStyle="1" w:styleId="WW-Absatz-Standardschriftart11">
    <w:name w:val="WW-Absatz-Standardschriftart11"/>
  </w:style>
  <w:style w:type="character" w:customStyle="1" w:styleId="WW-Absatz-Standardschriftart1">
    <w:name w:val="WW-Absatz-Standardschriftart1"/>
  </w:style>
  <w:style w:type="character" w:customStyle="1" w:styleId="WW-Absatz-Standardschriftart">
    <w:name w:val="WW-Absatz-Standardschriftart"/>
  </w:style>
  <w:style w:type="character" w:customStyle="1" w:styleId="Absatz-Standardschriftart">
    <w:name w:val="Absatz-Standardschriftart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8Num4z0">
    <w:name w:val="WW8Num4z0"/>
    <w:rPr>
      <w:rFonts w:cs="Calibri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cs="Calibri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apple-converted-space">
    <w:name w:val="apple-converted-space"/>
    <w:basedOn w:val="Fontepargpadro4"/>
  </w:style>
  <w:style w:type="character" w:styleId="Forte">
    <w:name w:val="Strong"/>
    <w:qFormat/>
    <w:rPr>
      <w:b/>
      <w:bCs/>
    </w:rPr>
  </w:style>
  <w:style w:type="character" w:customStyle="1" w:styleId="TextodebaloChar">
    <w:name w:val="Texto de balão Char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LO-Normal">
    <w:name w:val="LO-Normal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100" w:lineRule="atLeast"/>
      <w:textAlignment w:val="baseline"/>
    </w:pPr>
    <w:rPr>
      <w:rFonts w:eastAsia="Lucida Sans Unicode" w:cs="Mangal"/>
      <w:kern w:val="1"/>
      <w:sz w:val="24"/>
      <w:szCs w:val="24"/>
      <w:lang w:eastAsia="zh-CN" w:bidi="hi-IN"/>
    </w:rPr>
  </w:style>
  <w:style w:type="paragraph" w:styleId="Recuodecorpodetexto">
    <w:name w:val="Body Text Indent"/>
    <w:basedOn w:val="Normal"/>
    <w:pPr>
      <w:ind w:left="5580"/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BodyText21">
    <w:name w:val="Body Text 21"/>
    <w:basedOn w:val="Normal"/>
    <w:pPr>
      <w:jc w:val="both"/>
    </w:pPr>
    <w:rPr>
      <w:rFonts w:ascii="Bookplate" w:hAnsi="Bookplate" w:cs="Bookplate"/>
      <w:sz w:val="22"/>
      <w:szCs w:val="20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rpodotexto">
    <w:name w:val="corpodotexto"/>
    <w:basedOn w:val="Normal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Recuodecorpodetexto21">
    <w:name w:val="Recuo de corpo de texto 21"/>
    <w:basedOn w:val="Normal"/>
    <w:pPr>
      <w:ind w:firstLine="708"/>
      <w:jc w:val="both"/>
    </w:pPr>
  </w:style>
  <w:style w:type="paragraph" w:customStyle="1" w:styleId="Textoembloco2">
    <w:name w:val="Texto em bloco2"/>
    <w:basedOn w:val="Normal"/>
    <w:pPr>
      <w:ind w:left="284" w:right="283"/>
      <w:jc w:val="both"/>
    </w:pPr>
    <w:rPr>
      <w:sz w:val="28"/>
    </w:rPr>
  </w:style>
  <w:style w:type="paragraph" w:styleId="SemEspaamento">
    <w:name w:val="No Spacing"/>
    <w:basedOn w:val="Normal"/>
    <w:qFormat/>
  </w:style>
  <w:style w:type="paragraph" w:customStyle="1" w:styleId="Standard">
    <w:name w:val="Standar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Calibri" w:hAnsi="Calibri" w:cs="Calibri"/>
      <w:kern w:val="1"/>
      <w:sz w:val="22"/>
      <w:szCs w:val="22"/>
      <w:lang w:eastAsia="zh-CN"/>
    </w:rPr>
  </w:style>
  <w:style w:type="paragraph" w:customStyle="1" w:styleId="Contedodoquadro">
    <w:name w:val="Conteúdo do quadro"/>
    <w:basedOn w:val="Normal"/>
  </w:style>
  <w:style w:type="paragraph" w:customStyle="1" w:styleId="LO-Normal1">
    <w:name w:val="LO-Normal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100" w:lineRule="atLeast"/>
      <w:textAlignment w:val="baseline"/>
    </w:pPr>
    <w:rPr>
      <w:rFonts w:eastAsia="Lucida Sans Unicode" w:cs="Mangal"/>
      <w:kern w:val="1"/>
      <w:sz w:val="24"/>
      <w:szCs w:val="24"/>
      <w:lang w:eastAsia="zh-CN" w:bidi="hi-IN"/>
    </w:rPr>
  </w:style>
  <w:style w:type="paragraph" w:styleId="Textodebalo">
    <w:name w:val="Balloon Text"/>
    <w:basedOn w:val="Normal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ela.rs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582</Words>
  <Characters>3146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Wasem Veeck</dc:creator>
  <cp:keywords/>
  <cp:lastModifiedBy>USER</cp:lastModifiedBy>
  <cp:revision>3</cp:revision>
  <cp:lastPrinted>2017-04-20T12:29:00Z</cp:lastPrinted>
  <dcterms:created xsi:type="dcterms:W3CDTF">2017-04-24T13:27:00Z</dcterms:created>
  <dcterms:modified xsi:type="dcterms:W3CDTF">2017-04-24T13:27:00Z</dcterms:modified>
</cp:coreProperties>
</file>