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BE" w:rsidRDefault="00D7017E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362200" cy="1114425"/>
            <wp:effectExtent l="0" t="0" r="0" b="0"/>
            <wp:docPr id="1" name="image3.jpg" descr="@PAPEL TIMBRA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@PAPEL TIMBRADO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6BBE" w:rsidRDefault="00806BBE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806BBE" w:rsidRDefault="00806BBE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806BBE" w:rsidRDefault="00D7017E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Ao Exmo.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Sr.</w:t>
      </w:r>
      <w:proofErr w:type="gramEnd"/>
    </w:p>
    <w:p w:rsidR="00806BBE" w:rsidRDefault="00D7017E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Câmara de Vereadores</w:t>
      </w:r>
    </w:p>
    <w:p w:rsidR="00806BBE" w:rsidRDefault="00D7017E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Ver. Marcelo de Brito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Drehmer</w:t>
      </w:r>
      <w:proofErr w:type="spellEnd"/>
    </w:p>
    <w:p w:rsidR="00806BBE" w:rsidRDefault="00D7017E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Canela – RS</w:t>
      </w:r>
    </w:p>
    <w:p w:rsidR="00806BBE" w:rsidRDefault="00806BBE">
      <w:pPr>
        <w:pStyle w:val="normal0"/>
        <w:tabs>
          <w:tab w:val="left" w:pos="708"/>
        </w:tabs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806BBE" w:rsidRDefault="00D7017E">
      <w:pPr>
        <w:pStyle w:val="normal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Vereador que subscreve, no uso de suas atribuições legais e regimentais, na forma do art. 156 do Regimento Interno solicita que seja encaminhado ao Senhor Prefeito Municipal o projeto de lei Indicação sugerindo a seguinte ementa:</w:t>
      </w:r>
      <w:r>
        <w:rPr>
          <w:rFonts w:ascii="Arial" w:eastAsia="Arial" w:hAnsi="Arial" w:cs="Arial"/>
          <w:b/>
          <w:sz w:val="24"/>
          <w:szCs w:val="24"/>
        </w:rPr>
        <w:t xml:space="preserve"> “Dispõe sobre criação e </w:t>
      </w:r>
      <w:r>
        <w:rPr>
          <w:rFonts w:ascii="Arial" w:eastAsia="Arial" w:hAnsi="Arial" w:cs="Arial"/>
          <w:b/>
          <w:sz w:val="24"/>
          <w:szCs w:val="24"/>
        </w:rPr>
        <w:t>instalação de brinquedos nas áreas públicas destinadas ao lazer no Município de Canela, a serem usados pela Criança com Deficiência ou com Mobilidade Reduzida.”</w:t>
      </w:r>
    </w:p>
    <w:p w:rsidR="00806BBE" w:rsidRDefault="00D7017E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806BBE" w:rsidRDefault="00D7017E">
      <w:pPr>
        <w:pStyle w:val="normal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Estamos apresentando nesta Casa Legislativa o Projeto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que dispõe sobre a instala</w:t>
      </w:r>
      <w:r>
        <w:rPr>
          <w:rFonts w:ascii="Arial" w:eastAsia="Arial" w:hAnsi="Arial" w:cs="Arial"/>
          <w:sz w:val="24"/>
          <w:szCs w:val="24"/>
        </w:rPr>
        <w:t xml:space="preserve">ção, nas áreas públicas destinadas ao lazer ou à recreação no Município de CANELA, de brinquedos acessíveis e adaptados para lazer e </w:t>
      </w:r>
      <w:proofErr w:type="gramStart"/>
      <w:r>
        <w:rPr>
          <w:rFonts w:ascii="Arial" w:eastAsia="Arial" w:hAnsi="Arial" w:cs="Arial"/>
          <w:sz w:val="24"/>
          <w:szCs w:val="24"/>
        </w:rPr>
        <w:t>recreação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da Criança com Deficiência e/ou com Mobilidade Reduzida, e dá outras providências.</w:t>
      </w:r>
    </w:p>
    <w:p w:rsidR="00806BBE" w:rsidRDefault="00D7017E">
      <w:pPr>
        <w:pStyle w:val="normal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lugares de uso público deve</w:t>
      </w:r>
      <w:r>
        <w:rPr>
          <w:rFonts w:ascii="Arial" w:eastAsia="Arial" w:hAnsi="Arial" w:cs="Arial"/>
          <w:sz w:val="24"/>
          <w:szCs w:val="24"/>
        </w:rPr>
        <w:t xml:space="preserve">m, de fato, possibilitar que estes locais possam ser acessados e </w:t>
      </w:r>
      <w:proofErr w:type="spellStart"/>
      <w:r>
        <w:rPr>
          <w:rFonts w:ascii="Arial" w:eastAsia="Arial" w:hAnsi="Arial" w:cs="Arial"/>
          <w:sz w:val="24"/>
          <w:szCs w:val="24"/>
        </w:rPr>
        <w:t>frequentados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indistintamente por todos os cidadãos. Neste sentido, a nossa matéria tem o intuito de ampliar o uso de praças e parques, por parte da Criança com Deficiência e/ou com Mobilidade</w:t>
      </w:r>
      <w:r>
        <w:rPr>
          <w:rFonts w:ascii="Arial" w:eastAsia="Arial" w:hAnsi="Arial" w:cs="Arial"/>
          <w:sz w:val="24"/>
          <w:szCs w:val="24"/>
        </w:rPr>
        <w:t xml:space="preserve"> Reduzida, mediante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disponibilização de brinquedos acessíveis, adaptados e desenvolvidos para o lazer e recreação  destas crianças.</w:t>
      </w:r>
    </w:p>
    <w:p w:rsidR="00806BBE" w:rsidRDefault="00D7017E">
      <w:pPr>
        <w:pStyle w:val="normal0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Desta forma, a administração pública municipal estará alocando recursos que viabilizarão o uso de brinquedos por crianças q</w:t>
      </w:r>
      <w:r>
        <w:rPr>
          <w:rFonts w:ascii="Arial" w:eastAsia="Arial" w:hAnsi="Arial" w:cs="Arial"/>
          <w:sz w:val="24"/>
          <w:szCs w:val="24"/>
        </w:rPr>
        <w:t>ue, normalmente, não possuem locais apropriados para a recreação e lazer.</w:t>
      </w:r>
    </w:p>
    <w:p w:rsidR="00806BBE" w:rsidRDefault="00D7017E">
      <w:pPr>
        <w:pStyle w:val="normal0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Esperamos, portanto, que os nobres colegas Vereadores aprovem o presente Projeto de Lei.</w:t>
      </w:r>
    </w:p>
    <w:p w:rsidR="00D7017E" w:rsidRDefault="00D7017E">
      <w:pPr>
        <w:pStyle w:val="normal0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Canela, 23 de Agosto de 2017</w:t>
      </w:r>
    </w:p>
    <w:p w:rsidR="00806BBE" w:rsidRDefault="00D7017E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914400" cy="561975"/>
            <wp:effectExtent l="0" t="0" r="0" b="0"/>
            <wp:docPr id="3" name="image5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Jhonny PPS\Desktop\jjjjj.jpe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6BBE" w:rsidRDefault="00D7017E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Alberi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Dias</w:t>
      </w:r>
    </w:p>
    <w:p w:rsidR="00806BBE" w:rsidRDefault="00D7017E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Bancada PPS</w:t>
      </w:r>
    </w:p>
    <w:p w:rsidR="00806BBE" w:rsidRDefault="00806BBE">
      <w:pPr>
        <w:pStyle w:val="normal0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:rsidR="00806BBE" w:rsidRDefault="00806BBE">
      <w:pPr>
        <w:pStyle w:val="normal0"/>
        <w:spacing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:rsidR="00806BBE" w:rsidRDefault="00806BBE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806BBE" w:rsidRDefault="00D7017E">
      <w:pPr>
        <w:pStyle w:val="normal0"/>
        <w:tabs>
          <w:tab w:val="left" w:pos="708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362200" cy="1114425"/>
            <wp:effectExtent l="0" t="0" r="0" b="0"/>
            <wp:docPr id="2" name="image4.jpg" descr="@PAPEL TIMBRA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@PAPEL TIMBRADO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6BBE" w:rsidRDefault="00806BBE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06BBE" w:rsidRDefault="00D7017E">
      <w:pPr>
        <w:pStyle w:val="Ttulo1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before="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PROJETO DE LEI SUGESTÃO</w:t>
      </w:r>
    </w:p>
    <w:p w:rsidR="00806BBE" w:rsidRDefault="00D7017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Autor: </w:t>
      </w:r>
      <w:proofErr w:type="spellStart"/>
      <w:r>
        <w:rPr>
          <w:rFonts w:ascii="Arial" w:eastAsia="Arial" w:hAnsi="Arial" w:cs="Arial"/>
          <w:sz w:val="24"/>
          <w:szCs w:val="24"/>
        </w:rPr>
        <w:t>Alberi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Dias</w:t>
      </w:r>
    </w:p>
    <w:p w:rsidR="00806BBE" w:rsidRDefault="00D7017E">
      <w:pPr>
        <w:pStyle w:val="normal0"/>
        <w:ind w:left="36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Dispõe sobre a instalação, nas áreas públicas destinadas ao lazer ou à recreação, no Município de CANELA,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de brinquedos a serem usados pela Criança com Deficiência e/ou com Mobilidade Reduzida e dá outras providências.</w:t>
      </w:r>
    </w:p>
    <w:p w:rsidR="00806BBE" w:rsidRDefault="00D7017E">
      <w:pPr>
        <w:pStyle w:val="normal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1° Fica o Poder Executivo autor</w:t>
      </w:r>
      <w:r>
        <w:rPr>
          <w:rFonts w:ascii="Arial" w:eastAsia="Arial" w:hAnsi="Arial" w:cs="Arial"/>
          <w:sz w:val="24"/>
          <w:szCs w:val="24"/>
        </w:rPr>
        <w:t>izado a instalar, nas áreas públicas destinadas ao lazer ou à recreação, no Município de CANELA, no mínimo, 02 (dois) brinquedos acessíveis, adaptados e desenvolvidos para o lazer e recreação da Criança com Deficiência e/ou com Mobilidade Reduzida.</w:t>
      </w:r>
    </w:p>
    <w:p w:rsidR="00806BBE" w:rsidRDefault="00D7017E">
      <w:pPr>
        <w:pStyle w:val="normal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2°</w:t>
      </w:r>
      <w:r>
        <w:rPr>
          <w:rFonts w:ascii="Arial" w:eastAsia="Arial" w:hAnsi="Arial" w:cs="Arial"/>
          <w:sz w:val="24"/>
          <w:szCs w:val="24"/>
        </w:rPr>
        <w:t xml:space="preserve"> Para os efeitos desta Lei considera-se Pessoa com Deficiência aquela que apresenta, em caráter permanente, perda ou redução de sua estrutura, ou função anatômica, fisiológica, psicológica ou mental, que gerem incapacidade para certas atividades, dentro do</w:t>
      </w:r>
      <w:r>
        <w:rPr>
          <w:rFonts w:ascii="Arial" w:eastAsia="Arial" w:hAnsi="Arial" w:cs="Arial"/>
          <w:sz w:val="24"/>
          <w:szCs w:val="24"/>
        </w:rPr>
        <w:t xml:space="preserve"> padrão considerado normal para o ser humano.</w:t>
      </w:r>
    </w:p>
    <w:p w:rsidR="00806BBE" w:rsidRDefault="00D7017E">
      <w:pPr>
        <w:pStyle w:val="normal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Os brinquedos acessíveis serão instalados gradativamente nas praças e parques municipais já existentes de acordo com as disponibilidades financeiras do Município, iniciando pela praça central.</w:t>
      </w:r>
    </w:p>
    <w:p w:rsidR="00806BBE" w:rsidRDefault="00D7017E">
      <w:pPr>
        <w:pStyle w:val="normal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4° A</w:t>
      </w:r>
      <w:r>
        <w:rPr>
          <w:rFonts w:ascii="Arial" w:eastAsia="Arial" w:hAnsi="Arial" w:cs="Arial"/>
          <w:sz w:val="24"/>
          <w:szCs w:val="24"/>
        </w:rPr>
        <w:t>s praças e parques em que serão instalados os brinquedos acessíveis devem oferecer acessibilidade da estrutura desses espaços, para garantir o livre acesso de todas as pessoas, com ou sem deficiência, obedecendo aos padrões da Associação Brasileira de Norm</w:t>
      </w:r>
      <w:r>
        <w:rPr>
          <w:rFonts w:ascii="Arial" w:eastAsia="Arial" w:hAnsi="Arial" w:cs="Arial"/>
          <w:sz w:val="24"/>
          <w:szCs w:val="24"/>
        </w:rPr>
        <w:t>as Técnicas -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ABNT.</w:t>
      </w:r>
    </w:p>
    <w:p w:rsidR="00806BBE" w:rsidRDefault="00D7017E">
      <w:pPr>
        <w:pStyle w:val="normal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1º Nas praças e parques, a que se refere o </w:t>
      </w:r>
      <w:r>
        <w:rPr>
          <w:rFonts w:ascii="Arial" w:eastAsia="Arial" w:hAnsi="Arial" w:cs="Arial"/>
          <w:i/>
          <w:sz w:val="24"/>
          <w:szCs w:val="24"/>
        </w:rPr>
        <w:t>caput</w:t>
      </w:r>
      <w:r>
        <w:rPr>
          <w:rFonts w:ascii="Arial" w:eastAsia="Arial" w:hAnsi="Arial" w:cs="Arial"/>
          <w:sz w:val="24"/>
          <w:szCs w:val="24"/>
        </w:rPr>
        <w:t>, deverão ser fixadas placas indicativas com a seguinte informação: "Dispõe de brinquedo(s) para crianças com deficiência e/ou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mobilidade reduzida.</w:t>
      </w:r>
    </w:p>
    <w:p w:rsidR="00806BBE" w:rsidRDefault="00D7017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§ 2º Os brinquedos devem estar devi</w:t>
      </w:r>
      <w:r>
        <w:rPr>
          <w:rFonts w:ascii="Arial" w:eastAsia="Arial" w:hAnsi="Arial" w:cs="Arial"/>
          <w:sz w:val="24"/>
          <w:szCs w:val="24"/>
        </w:rPr>
        <w:t>damente sinalizados e em cada brinquedo deve haver uma adequada estrutura de acesso.</w:t>
      </w:r>
    </w:p>
    <w:p w:rsidR="00806BBE" w:rsidRDefault="00D7017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§ 3º Junto a cada brinquedo deve ser colocada uma placa com a seguinte informação: ”Uso exclusivo para crianças com deficiência e/ou mobilidade reduzida.</w:t>
      </w:r>
    </w:p>
    <w:p w:rsidR="00806BBE" w:rsidRDefault="00D7017E">
      <w:pPr>
        <w:pStyle w:val="normal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Art. 5° As despe</w:t>
      </w:r>
      <w:r>
        <w:rPr>
          <w:rFonts w:ascii="Arial" w:eastAsia="Arial" w:hAnsi="Arial" w:cs="Arial"/>
          <w:sz w:val="24"/>
          <w:szCs w:val="24"/>
        </w:rPr>
        <w:t>sas decorrentes da execução desta Lei correrão à conta de dotações orçamentárias próprias, suplementadas, se necessário.</w:t>
      </w:r>
    </w:p>
    <w:p w:rsidR="00806BBE" w:rsidRDefault="00D7017E">
      <w:pPr>
        <w:pStyle w:val="normal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6° Fica o Poder Executivo autorizado a buscar formas de incentivo para custear as despesas oriundas das adaptações exigidas nesta </w:t>
      </w:r>
      <w:r>
        <w:rPr>
          <w:rFonts w:ascii="Arial" w:eastAsia="Arial" w:hAnsi="Arial" w:cs="Arial"/>
          <w:sz w:val="24"/>
          <w:szCs w:val="24"/>
        </w:rPr>
        <w:t>lei.</w:t>
      </w:r>
    </w:p>
    <w:p w:rsidR="00806BBE" w:rsidRDefault="00D7017E">
      <w:pPr>
        <w:pStyle w:val="normal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7° Esta Lei entra em vigor na data de sua publicação. </w:t>
      </w:r>
    </w:p>
    <w:p w:rsidR="00806BBE" w:rsidRDefault="00D7017E">
      <w:pPr>
        <w:pStyle w:val="normal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Canela, 23 de Agosto 2017</w:t>
      </w:r>
    </w:p>
    <w:p w:rsidR="00806BBE" w:rsidRDefault="00D7017E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914400" cy="561975"/>
            <wp:effectExtent l="0" t="0" r="0" b="0"/>
            <wp:docPr id="4" name="image6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C:\Users\Jhonny PPS\Desktop\jjjjj.jpe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6BBE" w:rsidRDefault="00D7017E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Alberi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Dias</w:t>
      </w:r>
    </w:p>
    <w:p w:rsidR="00806BBE" w:rsidRDefault="00D7017E">
      <w:pPr>
        <w:pStyle w:val="normal0"/>
        <w:tabs>
          <w:tab w:val="left" w:pos="708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Bancada PPS</w:t>
      </w:r>
    </w:p>
    <w:p w:rsidR="00806BBE" w:rsidRDefault="00806BBE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06BBE" w:rsidRDefault="00806BBE">
      <w:pPr>
        <w:pStyle w:val="normal0"/>
        <w:rPr>
          <w:rFonts w:ascii="Arial" w:eastAsia="Arial" w:hAnsi="Arial" w:cs="Arial"/>
          <w:sz w:val="24"/>
          <w:szCs w:val="24"/>
        </w:rPr>
      </w:pPr>
    </w:p>
    <w:sectPr w:rsidR="00806BBE" w:rsidSect="00806BBE">
      <w:pgSz w:w="11906" w:h="16838"/>
      <w:pgMar w:top="426" w:right="1701" w:bottom="1417" w:left="1701" w:header="0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06BBE"/>
    <w:rsid w:val="006D0C56"/>
    <w:rsid w:val="00806BBE"/>
    <w:rsid w:val="00D7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806B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06B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06B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06B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06BB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806B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06BBE"/>
  </w:style>
  <w:style w:type="table" w:customStyle="1" w:styleId="TableNormal">
    <w:name w:val="Table Normal"/>
    <w:rsid w:val="00806B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06BB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806B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2017-08-23T17:28:00Z</dcterms:created>
  <dcterms:modified xsi:type="dcterms:W3CDTF">2017-08-23T17:31:00Z</dcterms:modified>
</cp:coreProperties>
</file>