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51BE" w:rsidRPr="001E34C8" w:rsidRDefault="00683099" w:rsidP="001E34C8">
      <w:pPr>
        <w:ind w:right="473"/>
        <w:jc w:val="both"/>
        <w:rPr>
          <w:b/>
          <w:color w:val="auto"/>
        </w:rPr>
      </w:pPr>
      <w:r w:rsidRPr="001E34C8">
        <w:rPr>
          <w:b/>
          <w:color w:val="auto"/>
        </w:rPr>
        <w:t xml:space="preserve">EMENDA </w:t>
      </w:r>
      <w:r w:rsidR="00C80CCF" w:rsidRPr="001E34C8">
        <w:rPr>
          <w:b/>
          <w:color w:val="auto"/>
        </w:rPr>
        <w:t>MODIFICATIVA</w:t>
      </w:r>
      <w:r w:rsidR="00BE744D">
        <w:rPr>
          <w:b/>
          <w:color w:val="auto"/>
        </w:rPr>
        <w:t xml:space="preserve"> Nº</w:t>
      </w:r>
      <w:r w:rsidRPr="001E34C8">
        <w:rPr>
          <w:b/>
          <w:color w:val="auto"/>
        </w:rPr>
        <w:t xml:space="preserve"> 01 AO PROJETO DE LEI</w:t>
      </w:r>
      <w:r w:rsidR="001C11A3">
        <w:rPr>
          <w:b/>
          <w:color w:val="auto"/>
        </w:rPr>
        <w:t xml:space="preserve"> COMPLEMENTAR N°</w:t>
      </w:r>
      <w:r w:rsidR="00C80CCF" w:rsidRPr="001E34C8">
        <w:rPr>
          <w:b/>
          <w:color w:val="auto"/>
        </w:rPr>
        <w:t xml:space="preserve"> 09 DE 1° DE </w:t>
      </w:r>
      <w:r w:rsidR="00A45A7F">
        <w:rPr>
          <w:b/>
          <w:color w:val="auto"/>
        </w:rPr>
        <w:t>SETEMBRO</w:t>
      </w:r>
      <w:r w:rsidR="00C80CCF" w:rsidRPr="001E34C8">
        <w:rPr>
          <w:b/>
          <w:color w:val="auto"/>
        </w:rPr>
        <w:t xml:space="preserve"> DE 2017</w:t>
      </w:r>
      <w:r w:rsidRPr="001E34C8">
        <w:rPr>
          <w:b/>
          <w:color w:val="auto"/>
        </w:rPr>
        <w:t>.</w:t>
      </w:r>
    </w:p>
    <w:p w:rsidR="002C51BE" w:rsidRPr="001E34C8" w:rsidRDefault="002C51BE" w:rsidP="001E34C8">
      <w:pPr>
        <w:ind w:right="473"/>
        <w:jc w:val="both"/>
        <w:rPr>
          <w:color w:val="auto"/>
        </w:rPr>
      </w:pPr>
    </w:p>
    <w:p w:rsidR="00E84061" w:rsidRDefault="00E84061" w:rsidP="001E34C8">
      <w:pPr>
        <w:ind w:right="473" w:firstLine="720"/>
        <w:jc w:val="both"/>
        <w:rPr>
          <w:color w:val="auto"/>
        </w:rPr>
      </w:pPr>
    </w:p>
    <w:p w:rsidR="002C51BE" w:rsidRPr="001E34C8" w:rsidRDefault="00C80CCF" w:rsidP="001E34C8">
      <w:pPr>
        <w:ind w:right="473" w:firstLine="720"/>
        <w:jc w:val="both"/>
        <w:rPr>
          <w:color w:val="auto"/>
        </w:rPr>
      </w:pPr>
      <w:r w:rsidRPr="001E34C8">
        <w:rPr>
          <w:color w:val="auto"/>
        </w:rPr>
        <w:t xml:space="preserve">A Comissão de Constituição, Justiça e Redação Final, </w:t>
      </w:r>
      <w:r w:rsidR="00683099" w:rsidRPr="001E34C8">
        <w:rPr>
          <w:color w:val="auto"/>
        </w:rPr>
        <w:t xml:space="preserve">no uso de suas atribuições legais e regimentais, de acordo com o que dispõe o Regimento Interno, apresenta Emenda </w:t>
      </w:r>
      <w:r w:rsidRPr="001E34C8">
        <w:rPr>
          <w:color w:val="auto"/>
        </w:rPr>
        <w:t>Modificativa ao PLC</w:t>
      </w:r>
      <w:r w:rsidR="001E34C8" w:rsidRPr="001E34C8">
        <w:rPr>
          <w:color w:val="auto"/>
        </w:rPr>
        <w:t xml:space="preserve"> </w:t>
      </w:r>
      <w:r w:rsidRPr="001E34C8">
        <w:rPr>
          <w:color w:val="auto"/>
        </w:rPr>
        <w:t>09</w:t>
      </w:r>
      <w:r w:rsidR="00683099" w:rsidRPr="001E34C8">
        <w:rPr>
          <w:color w:val="auto"/>
        </w:rPr>
        <w:t>/2017 que “</w:t>
      </w:r>
      <w:r w:rsidRPr="001E34C8">
        <w:rPr>
          <w:rFonts w:eastAsia="Calibri"/>
          <w:color w:val="auto"/>
        </w:rPr>
        <w:t>Introduz alterações nos artigos 10, 13 e 15, na Tabela de Fórmulas de Cálculo do IPTU e no Anexo II da Lei Complementar nº 06, de 30 de novembro de 2004, que dispõe sobre o Sistema Tributário Municipal</w:t>
      </w:r>
      <w:r w:rsidR="00683099" w:rsidRPr="001E34C8">
        <w:rPr>
          <w:color w:val="auto"/>
        </w:rPr>
        <w:t>”, nos seguintes termos:</w:t>
      </w:r>
    </w:p>
    <w:p w:rsidR="002C51BE" w:rsidRPr="001E34C8" w:rsidRDefault="002C51BE" w:rsidP="001E34C8">
      <w:pPr>
        <w:ind w:right="473" w:firstLine="993"/>
        <w:jc w:val="both"/>
        <w:rPr>
          <w:color w:val="auto"/>
        </w:rPr>
      </w:pPr>
    </w:p>
    <w:p w:rsidR="002C51BE" w:rsidRPr="001E34C8" w:rsidRDefault="002C51BE" w:rsidP="001E34C8">
      <w:pPr>
        <w:ind w:right="473" w:firstLine="993"/>
        <w:jc w:val="both"/>
        <w:rPr>
          <w:color w:val="auto"/>
        </w:rPr>
      </w:pPr>
    </w:p>
    <w:p w:rsidR="002C51BE" w:rsidRPr="001E34C8" w:rsidRDefault="00C80CCF" w:rsidP="001E34C8">
      <w:pPr>
        <w:ind w:right="473" w:firstLine="720"/>
        <w:jc w:val="both"/>
        <w:rPr>
          <w:color w:val="auto"/>
        </w:rPr>
      </w:pPr>
      <w:r w:rsidRPr="001E34C8">
        <w:rPr>
          <w:color w:val="auto"/>
        </w:rPr>
        <w:t>Art. 1º Fica modificado</w:t>
      </w:r>
      <w:r w:rsidR="00683099" w:rsidRPr="001E34C8">
        <w:rPr>
          <w:color w:val="auto"/>
        </w:rPr>
        <w:t xml:space="preserve"> o </w:t>
      </w:r>
      <w:bookmarkStart w:id="0" w:name="_GoBack"/>
      <w:bookmarkEnd w:id="0"/>
      <w:r w:rsidRPr="001E34C8">
        <w:rPr>
          <w:color w:val="auto"/>
        </w:rPr>
        <w:t>§</w:t>
      </w:r>
      <w:r w:rsidR="00683099" w:rsidRPr="001E34C8">
        <w:rPr>
          <w:color w:val="auto"/>
        </w:rPr>
        <w:t xml:space="preserve"> 2º </w:t>
      </w:r>
      <w:r w:rsidRPr="001E34C8">
        <w:rPr>
          <w:color w:val="auto"/>
        </w:rPr>
        <w:t>do art. 10 constante no art. 1° do</w:t>
      </w:r>
      <w:r w:rsidR="00683099" w:rsidRPr="001E34C8">
        <w:rPr>
          <w:color w:val="auto"/>
        </w:rPr>
        <w:t xml:space="preserve"> Projeto de Lei</w:t>
      </w:r>
      <w:r w:rsidRPr="001E34C8">
        <w:rPr>
          <w:color w:val="auto"/>
        </w:rPr>
        <w:t xml:space="preserve"> Complementar n°. 09/2017, </w:t>
      </w:r>
      <w:r w:rsidR="00683099" w:rsidRPr="001E34C8">
        <w:rPr>
          <w:color w:val="auto"/>
        </w:rPr>
        <w:t>o qual passará a vigorar com a seguinte redação:</w:t>
      </w:r>
    </w:p>
    <w:p w:rsidR="002C51BE" w:rsidRPr="001E34C8" w:rsidRDefault="002C51BE" w:rsidP="001E34C8">
      <w:pPr>
        <w:ind w:right="473" w:firstLine="720"/>
        <w:jc w:val="both"/>
        <w:rPr>
          <w:color w:val="auto"/>
        </w:rPr>
      </w:pPr>
    </w:p>
    <w:p w:rsidR="002C51BE" w:rsidRPr="001E34C8" w:rsidRDefault="00C80CCF" w:rsidP="001E34C8">
      <w:pPr>
        <w:ind w:left="3600" w:right="473"/>
        <w:jc w:val="both"/>
        <w:rPr>
          <w:b/>
          <w:color w:val="auto"/>
          <w:sz w:val="20"/>
        </w:rPr>
      </w:pPr>
      <w:r w:rsidRPr="001E34C8">
        <w:rPr>
          <w:i/>
          <w:color w:val="auto"/>
          <w:sz w:val="20"/>
        </w:rPr>
        <w:t>§2º Considera-se inadequada quanto à área quando o total edificado for igual ou inferior à 05% da área do lote ou fração.</w:t>
      </w:r>
    </w:p>
    <w:p w:rsidR="002C51BE" w:rsidRPr="001E34C8" w:rsidRDefault="002C51BE" w:rsidP="001E34C8">
      <w:pPr>
        <w:ind w:right="473" w:firstLine="720"/>
        <w:jc w:val="center"/>
        <w:rPr>
          <w:b/>
          <w:color w:val="auto"/>
        </w:rPr>
      </w:pPr>
    </w:p>
    <w:p w:rsidR="00C80CCF" w:rsidRPr="001E34C8" w:rsidRDefault="00C80CCF" w:rsidP="001E34C8">
      <w:pPr>
        <w:ind w:right="473"/>
        <w:rPr>
          <w:b/>
          <w:color w:val="auto"/>
        </w:rPr>
      </w:pPr>
    </w:p>
    <w:p w:rsidR="002C51BE" w:rsidRPr="001E34C8" w:rsidRDefault="00683099" w:rsidP="001E34C8">
      <w:pPr>
        <w:ind w:right="473"/>
        <w:jc w:val="center"/>
        <w:rPr>
          <w:color w:val="auto"/>
        </w:rPr>
      </w:pPr>
      <w:r w:rsidRPr="001E34C8">
        <w:rPr>
          <w:b/>
          <w:color w:val="auto"/>
        </w:rPr>
        <w:t>JUSTIFICATIVA</w:t>
      </w:r>
    </w:p>
    <w:p w:rsidR="002C51BE" w:rsidRPr="001E34C8" w:rsidRDefault="002C51BE" w:rsidP="001E34C8">
      <w:pPr>
        <w:ind w:right="473" w:firstLine="720"/>
        <w:jc w:val="both"/>
        <w:rPr>
          <w:color w:val="auto"/>
        </w:rPr>
      </w:pPr>
    </w:p>
    <w:p w:rsidR="00C80CCF" w:rsidRPr="001E34C8" w:rsidRDefault="00C80CCF" w:rsidP="001E34C8">
      <w:pPr>
        <w:ind w:right="473" w:firstLine="708"/>
        <w:jc w:val="both"/>
        <w:rPr>
          <w:color w:val="auto"/>
        </w:rPr>
      </w:pPr>
      <w:r w:rsidRPr="001E34C8">
        <w:rPr>
          <w:color w:val="auto"/>
        </w:rPr>
        <w:t xml:space="preserve">Após reunião realizada na presença de vereadores e secretários junto a Câmara de Vereadores no dia 15 de setembro de 2017, </w:t>
      </w:r>
      <w:r w:rsidR="001E34C8">
        <w:rPr>
          <w:color w:val="auto"/>
        </w:rPr>
        <w:t xml:space="preserve">e </w:t>
      </w:r>
      <w:r w:rsidRPr="001E34C8">
        <w:rPr>
          <w:color w:val="auto"/>
        </w:rPr>
        <w:t xml:space="preserve">após discussão acerca da matéria constante do projeto de lei, ficou definido que seria mais adequado rever o percentual previsto junto ao §2° do art. 10 do Código Tributário do Município, aos efeitos de se manter, também, o conceito de eco cidade.  </w:t>
      </w:r>
    </w:p>
    <w:p w:rsidR="002C51BE" w:rsidRPr="001E34C8" w:rsidRDefault="00683099" w:rsidP="001E34C8">
      <w:pPr>
        <w:ind w:right="473" w:firstLine="708"/>
        <w:jc w:val="both"/>
        <w:rPr>
          <w:color w:val="auto"/>
        </w:rPr>
      </w:pPr>
      <w:r w:rsidRPr="001E34C8">
        <w:rPr>
          <w:color w:val="auto"/>
        </w:rPr>
        <w:t>Diante do exposto, envia-se a sugestão de emenda à análise dos nobres pares.</w:t>
      </w:r>
    </w:p>
    <w:p w:rsidR="002C51BE" w:rsidRPr="001E34C8" w:rsidRDefault="002C51BE" w:rsidP="001E34C8">
      <w:pPr>
        <w:ind w:right="473"/>
        <w:jc w:val="both"/>
        <w:rPr>
          <w:b/>
          <w:color w:val="auto"/>
        </w:rPr>
      </w:pPr>
    </w:p>
    <w:p w:rsidR="002C51BE" w:rsidRDefault="002C51BE" w:rsidP="001E34C8">
      <w:pPr>
        <w:ind w:right="473"/>
        <w:jc w:val="center"/>
        <w:rPr>
          <w:b/>
          <w:color w:val="auto"/>
        </w:rPr>
      </w:pPr>
    </w:p>
    <w:p w:rsidR="001E34C8" w:rsidRPr="001E34C8" w:rsidRDefault="001E34C8" w:rsidP="001E34C8">
      <w:pPr>
        <w:ind w:right="473"/>
        <w:jc w:val="center"/>
        <w:rPr>
          <w:color w:val="auto"/>
        </w:rPr>
      </w:pPr>
      <w:r w:rsidRPr="001E34C8">
        <w:rPr>
          <w:color w:val="auto"/>
        </w:rPr>
        <w:t>Canela, 15 de Setembro de 2017.</w:t>
      </w:r>
    </w:p>
    <w:p w:rsidR="001E34C8" w:rsidRDefault="001E34C8" w:rsidP="001E34C8">
      <w:pPr>
        <w:ind w:right="473"/>
        <w:jc w:val="center"/>
        <w:rPr>
          <w:b/>
          <w:color w:val="auto"/>
        </w:rPr>
      </w:pPr>
    </w:p>
    <w:p w:rsidR="001E34C8" w:rsidRPr="001E34C8" w:rsidRDefault="001E34C8" w:rsidP="001E34C8">
      <w:pPr>
        <w:ind w:right="473"/>
        <w:jc w:val="center"/>
        <w:rPr>
          <w:b/>
          <w:color w:val="auto"/>
        </w:rPr>
      </w:pPr>
    </w:p>
    <w:p w:rsidR="002C51BE" w:rsidRPr="001E34C8" w:rsidRDefault="00683099" w:rsidP="001E34C8">
      <w:pPr>
        <w:ind w:right="473"/>
        <w:jc w:val="center"/>
        <w:rPr>
          <w:color w:val="auto"/>
        </w:rPr>
      </w:pPr>
      <w:r w:rsidRPr="001E34C8">
        <w:rPr>
          <w:b/>
          <w:color w:val="auto"/>
        </w:rPr>
        <w:t>Jerônimo Terra Rolim</w:t>
      </w:r>
    </w:p>
    <w:p w:rsidR="002C51BE" w:rsidRPr="001E34C8" w:rsidRDefault="00683099" w:rsidP="001E34C8">
      <w:pPr>
        <w:ind w:right="473"/>
        <w:jc w:val="center"/>
        <w:rPr>
          <w:color w:val="auto"/>
        </w:rPr>
      </w:pPr>
      <w:r w:rsidRPr="001E34C8">
        <w:rPr>
          <w:color w:val="auto"/>
        </w:rPr>
        <w:t>Relator - CCJ-R</w:t>
      </w:r>
    </w:p>
    <w:p w:rsidR="00C80CCF" w:rsidRDefault="00C80CCF" w:rsidP="001E34C8">
      <w:pPr>
        <w:ind w:right="473"/>
        <w:jc w:val="center"/>
        <w:rPr>
          <w:color w:val="auto"/>
        </w:rPr>
      </w:pPr>
    </w:p>
    <w:p w:rsidR="001E34C8" w:rsidRPr="001E34C8" w:rsidRDefault="001E34C8" w:rsidP="001E34C8">
      <w:pPr>
        <w:ind w:right="473"/>
        <w:jc w:val="center"/>
        <w:rPr>
          <w:color w:val="auto"/>
        </w:rPr>
      </w:pPr>
    </w:p>
    <w:p w:rsidR="00C80CCF" w:rsidRPr="001E34C8" w:rsidRDefault="00C80CCF" w:rsidP="001E34C8">
      <w:pPr>
        <w:ind w:right="473"/>
        <w:jc w:val="center"/>
        <w:rPr>
          <w:b/>
          <w:color w:val="auto"/>
        </w:rPr>
      </w:pPr>
      <w:r w:rsidRPr="001E34C8">
        <w:rPr>
          <w:b/>
          <w:color w:val="auto"/>
        </w:rPr>
        <w:t>Ismael Viezze</w:t>
      </w:r>
    </w:p>
    <w:p w:rsidR="00C80CCF" w:rsidRPr="001E34C8" w:rsidRDefault="00C80CCF" w:rsidP="001E34C8">
      <w:pPr>
        <w:ind w:right="473"/>
        <w:jc w:val="center"/>
        <w:rPr>
          <w:color w:val="auto"/>
        </w:rPr>
      </w:pPr>
      <w:r w:rsidRPr="001E34C8">
        <w:rPr>
          <w:color w:val="auto"/>
        </w:rPr>
        <w:t>Presidente</w:t>
      </w:r>
    </w:p>
    <w:p w:rsidR="00C80CCF" w:rsidRDefault="00C80CCF" w:rsidP="001E34C8">
      <w:pPr>
        <w:ind w:right="473"/>
        <w:jc w:val="center"/>
        <w:rPr>
          <w:color w:val="auto"/>
        </w:rPr>
      </w:pPr>
    </w:p>
    <w:p w:rsidR="001E34C8" w:rsidRPr="001E34C8" w:rsidRDefault="001E34C8" w:rsidP="001E34C8">
      <w:pPr>
        <w:ind w:right="473"/>
        <w:jc w:val="center"/>
        <w:rPr>
          <w:color w:val="auto"/>
        </w:rPr>
      </w:pPr>
    </w:p>
    <w:p w:rsidR="00C80CCF" w:rsidRPr="001E34C8" w:rsidRDefault="00C80CCF" w:rsidP="001E34C8">
      <w:pPr>
        <w:ind w:right="473"/>
        <w:jc w:val="center"/>
        <w:rPr>
          <w:b/>
          <w:color w:val="auto"/>
        </w:rPr>
      </w:pPr>
      <w:r w:rsidRPr="001E34C8">
        <w:rPr>
          <w:b/>
          <w:color w:val="auto"/>
        </w:rPr>
        <w:t>Jonas Bohn Bernardo</w:t>
      </w:r>
    </w:p>
    <w:p w:rsidR="00C80CCF" w:rsidRPr="001E34C8" w:rsidRDefault="00C80CCF" w:rsidP="001E34C8">
      <w:pPr>
        <w:ind w:right="473"/>
        <w:jc w:val="center"/>
        <w:rPr>
          <w:color w:val="auto"/>
        </w:rPr>
      </w:pPr>
      <w:r w:rsidRPr="001E34C8">
        <w:rPr>
          <w:color w:val="auto"/>
        </w:rPr>
        <w:t>Membro</w:t>
      </w:r>
    </w:p>
    <w:sectPr w:rsidR="00C80CCF" w:rsidRPr="001E34C8" w:rsidSect="00D07076">
      <w:headerReference w:type="default" r:id="rId6"/>
      <w:footerReference w:type="default" r:id="rId7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02" w:rsidRDefault="00120C02">
      <w:r>
        <w:separator/>
      </w:r>
    </w:p>
  </w:endnote>
  <w:endnote w:type="continuationSeparator" w:id="1">
    <w:p w:rsidR="00120C02" w:rsidRDefault="0012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252"/>
        <w:tab w:val="right" w:pos="8504"/>
      </w:tabs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 w:rsidR="00C80CCF">
      <w:rPr>
        <w:sz w:val="14"/>
        <w:szCs w:val="14"/>
      </w:rPr>
      <w:t>direcao@</w:t>
    </w:r>
    <w:r>
      <w:rPr>
        <w:sz w:val="14"/>
        <w:szCs w:val="14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02" w:rsidRDefault="00120C02">
      <w:r>
        <w:separator/>
      </w:r>
    </w:p>
  </w:footnote>
  <w:footnote w:type="continuationSeparator" w:id="1">
    <w:p w:rsidR="00120C02" w:rsidRDefault="00120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2085975" cy="109537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51BE" w:rsidRDefault="00683099">
    <w:pPr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  <w:p w:rsidR="002C51BE" w:rsidRDefault="002C51BE">
    <w:pPr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BE"/>
    <w:rsid w:val="00120C02"/>
    <w:rsid w:val="00131E83"/>
    <w:rsid w:val="001C11A3"/>
    <w:rsid w:val="001E34C8"/>
    <w:rsid w:val="002C51BE"/>
    <w:rsid w:val="00333BCF"/>
    <w:rsid w:val="00483D77"/>
    <w:rsid w:val="00683099"/>
    <w:rsid w:val="00A45A7F"/>
    <w:rsid w:val="00BE744D"/>
    <w:rsid w:val="00C80CCF"/>
    <w:rsid w:val="00D07076"/>
    <w:rsid w:val="00E64D23"/>
    <w:rsid w:val="00E8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7076"/>
  </w:style>
  <w:style w:type="paragraph" w:styleId="Ttulo1">
    <w:name w:val="heading 1"/>
    <w:basedOn w:val="Normal"/>
    <w:next w:val="Normal"/>
    <w:rsid w:val="00D07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07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07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0707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070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07076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07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070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07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PSBD-PC</cp:lastModifiedBy>
  <cp:revision>6</cp:revision>
  <dcterms:created xsi:type="dcterms:W3CDTF">2017-09-15T19:21:00Z</dcterms:created>
  <dcterms:modified xsi:type="dcterms:W3CDTF">2017-09-15T19:23:00Z</dcterms:modified>
</cp:coreProperties>
</file>