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B2C8B">
      <w:pPr>
        <w:pStyle w:val="Cabealho"/>
        <w:pageBreakBefore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Ofício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SMGPG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nº 217-73/2017.</w:t>
      </w:r>
      <w:r>
        <w:rPr>
          <w:rStyle w:val="Fontepargpadro4"/>
          <w:rFonts w:ascii="Calibri" w:hAnsi="Calibri" w:cs="Calibri"/>
          <w:sz w:val="22"/>
          <w:szCs w:val="22"/>
        </w:rPr>
        <w:tab/>
        <w:t xml:space="preserve">                                                                      Canela,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18 de outubro de 2017</w:t>
      </w:r>
      <w:r>
        <w:rPr>
          <w:rStyle w:val="Fontepargpadro4"/>
          <w:rFonts w:ascii="Calibri" w:hAnsi="Calibri" w:cs="Calibri"/>
          <w:sz w:val="22"/>
          <w:szCs w:val="22"/>
        </w:rPr>
        <w:t>.</w:t>
      </w:r>
    </w:p>
    <w:p w:rsidR="00000000" w:rsidRDefault="008B2C8B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r>
        <w:rPr>
          <w:rFonts w:ascii="Calibri" w:hAnsi="Calibri" w:cs="Calibri"/>
          <w:sz w:val="22"/>
          <w:szCs w:val="22"/>
        </w:rPr>
        <w:t>Ao</w:t>
      </w:r>
    </w:p>
    <w:p w:rsidR="00000000" w:rsidRDefault="008B2C8B">
      <w:r>
        <w:rPr>
          <w:rFonts w:ascii="Calibri" w:hAnsi="Calibri" w:cs="Calibri"/>
          <w:sz w:val="22"/>
          <w:szCs w:val="22"/>
        </w:rPr>
        <w:t>Exmo.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Senhor</w:t>
      </w:r>
    </w:p>
    <w:p w:rsidR="00000000" w:rsidRDefault="008B2C8B">
      <w:r>
        <w:rPr>
          <w:rFonts w:ascii="Calibri" w:eastAsia="Calibri" w:hAnsi="Calibri" w:cs="Calibri"/>
          <w:sz w:val="22"/>
          <w:szCs w:val="22"/>
        </w:rPr>
        <w:t>Marcelo de Brito Drehmer</w:t>
      </w:r>
    </w:p>
    <w:p w:rsidR="00000000" w:rsidRDefault="008B2C8B">
      <w:pPr>
        <w:jc w:val="both"/>
      </w:pPr>
      <w:r>
        <w:rPr>
          <w:rFonts w:ascii="Calibri" w:hAnsi="Calibri" w:cs="Calibri"/>
          <w:sz w:val="22"/>
          <w:szCs w:val="22"/>
        </w:rPr>
        <w:t>Presidente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Legis</w:t>
      </w:r>
      <w:r>
        <w:rPr>
          <w:rFonts w:ascii="Calibri" w:hAnsi="Calibri" w:cs="Calibri"/>
          <w:sz w:val="22"/>
          <w:szCs w:val="22"/>
        </w:rPr>
        <w:t>lativo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Municipal</w:t>
      </w:r>
    </w:p>
    <w:p w:rsidR="00000000" w:rsidRDefault="008B2C8B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tabs>
          <w:tab w:val="left" w:pos="0"/>
          <w:tab w:val="center" w:pos="4419"/>
          <w:tab w:val="right" w:pos="8838"/>
        </w:tabs>
        <w:jc w:val="both"/>
      </w:pPr>
      <w:r>
        <w:rPr>
          <w:rStyle w:val="Fontepargpadro4"/>
          <w:rFonts w:ascii="Calibri" w:hAnsi="Calibri" w:cs="Calibri"/>
          <w:b/>
          <w:bCs/>
          <w:sz w:val="22"/>
          <w:szCs w:val="22"/>
        </w:rPr>
        <w:t>Projeto de Lei nº 102/2017.</w:t>
      </w: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Senhor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Presid</w:t>
      </w:r>
      <w:r>
        <w:rPr>
          <w:rStyle w:val="Fontepargpadro4"/>
          <w:rFonts w:ascii="Calibri" w:hAnsi="Calibri" w:cs="Calibri"/>
          <w:sz w:val="22"/>
          <w:szCs w:val="22"/>
        </w:rPr>
        <w:t>ente.</w:t>
      </w: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Encaminhamos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para apreciação dos Senhor</w:t>
      </w:r>
      <w:r>
        <w:rPr>
          <w:rStyle w:val="Fontepargpadro4"/>
          <w:rFonts w:ascii="Calibri" w:eastAsia="Calibri" w:hAnsi="Calibri" w:cs="Calibri"/>
          <w:sz w:val="22"/>
          <w:szCs w:val="22"/>
        </w:rPr>
        <w:t>es Vereadores,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eastAsia="Calibri" w:hAnsi="Calibri" w:cs="Calibri"/>
          <w:b/>
          <w:bCs/>
          <w:sz w:val="22"/>
          <w:szCs w:val="22"/>
        </w:rPr>
        <w:t>em regime de urgência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ontepargpadro4"/>
          <w:rFonts w:ascii="Calibri" w:eastAsia="Calibri" w:hAnsi="Calibri" w:cs="Calibri"/>
          <w:sz w:val="22"/>
          <w:szCs w:val="22"/>
        </w:rPr>
        <w:t>o Projeto de Lei nº 102/2017</w:t>
      </w:r>
      <w:r>
        <w:rPr>
          <w:rStyle w:val="Fontepargpadro4"/>
          <w:rFonts w:ascii="Calibri" w:hAnsi="Calibri" w:cs="Calibri"/>
          <w:sz w:val="22"/>
          <w:szCs w:val="22"/>
        </w:rPr>
        <w:t>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que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“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Autoriza o Poder Executivo a realizar abertura de crédito adicional suplementar por redução orçamentária, no valor de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>R$ 1.160.500,00 (um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 xml:space="preserve"> milhão, cento e sessenta mil e quinhentos reais),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 no orçamento corrente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>”.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Tal suplementação servirá para cobrir as despesas da Secretaria Municipal de Turismo e Cultura para a realização do evento Sonho de Natal Canela 2017 e apoiar eventos que são de int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eresse público em virtude do retorno cultural e econômico que trazem desenvolvimento para nossa cidade, como o evento do Canela Cross Clube e a Copa Tranco e Barranco.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Quanto à manutenção da infraestrutura, são necessários recursos para realizar a adequaçõ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es nos prédios da Secretaria para os eventos.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Além disso, solicitamos a suplementação para contratação de empresa terceirizada de limpeza, uma vez que, não há mais servidores suficientes para a realização destas atividades. Ocorreram transferências de serv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idoras para outras Secretarias, as quais não foram substituídas.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 Secretaria Municipal de Turismo e Cultura assumiu outros prédios que estavam sob responsabilidade da Secretaria de Educação, Esporte e Lazer, como o Teatro Municipal e a Casa de Pedra. Além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disso, ocorreu a reabertura do parque do palácio, mais um espaço a ser mantido. O Ministério Público determinou que o Município assuma os serviços nos sanitários públicos da Estação Rodoviária de Canela, situação que é preciso atender com urgência, sendo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necessário deslocar as poucas servidoras que restaram na Secretaria Municipal de Turismo e Cultura para este local.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 partir de agora, inicia-se a alta temporada dos eventos natalinos e a realização do Sonho de Natal Canela. Com isso, a demanda de serviços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de limpeza também aumenta, além da carga horária, necessária para atendimento do grande fluxo de turistas. Os sanitários públicos passarão a funcionar até as 22 horas, em vários dias, devido às atrações do evento.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lastRenderedPageBreak/>
        <w:t>Também será necessário o complemento de v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alores para aquisição de materiais de higiene e limpeza para manter o atendimento nos Sanitários Públicos.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Diante do exposto, </w:t>
      </w:r>
      <w:r>
        <w:rPr>
          <w:rStyle w:val="Fontepargpadro1"/>
          <w:rFonts w:ascii="Calibri" w:eastAsia="Arial" w:hAnsi="Calibri" w:cs="Calibri"/>
          <w:iCs/>
          <w:sz w:val="22"/>
          <w:szCs w:val="22"/>
          <w:lang/>
        </w:rPr>
        <w:t>solicitamos a aprovação do presente Projeto de Lei.</w:t>
      </w:r>
    </w:p>
    <w:p w:rsidR="00000000" w:rsidRDefault="008B2C8B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color w:val="000000"/>
          <w:sz w:val="22"/>
          <w:szCs w:val="22"/>
          <w:lang w:bidi="ar-SA"/>
        </w:rPr>
        <w:t>Sendo o que tínhamos para o momento, subscrevemo-nos.</w:t>
      </w: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</w:pPr>
      <w:r>
        <w:rPr>
          <w:rFonts w:ascii="Calibri" w:hAnsi="Calibri" w:cs="Calibri"/>
          <w:sz w:val="22"/>
          <w:szCs w:val="22"/>
        </w:rPr>
        <w:t>Atenciosamente,</w:t>
      </w: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8B2C8B">
      <w:pPr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Cons</w:t>
      </w:r>
      <w:r>
        <w:rPr>
          <w:rStyle w:val="Fontepargpadro4"/>
          <w:rFonts w:ascii="Calibri" w:hAnsi="Calibri" w:cs="Calibri"/>
          <w:sz w:val="22"/>
          <w:szCs w:val="22"/>
        </w:rPr>
        <w:t>tantino Orsolin</w:t>
      </w:r>
    </w:p>
    <w:p w:rsidR="00000000" w:rsidRDefault="008B2C8B">
      <w:pPr>
        <w:ind w:right="-14"/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Prefeito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Municipal</w:t>
      </w: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8B2C8B">
      <w:pPr>
        <w:jc w:val="center"/>
      </w:pPr>
      <w:r>
        <w:rPr>
          <w:rStyle w:val="Fontepargpadro4"/>
          <w:rFonts w:ascii="Calibri" w:hAnsi="Calibri" w:cs="Calibri"/>
          <w:sz w:val="21"/>
          <w:szCs w:val="21"/>
        </w:rPr>
        <w:lastRenderedPageBreak/>
        <w:t>PROJETO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DE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LEI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Nº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102</w:t>
      </w:r>
      <w:r>
        <w:rPr>
          <w:rStyle w:val="Fontepargpadro4"/>
          <w:rFonts w:ascii="Calibri" w:hAnsi="Calibri" w:cs="Calibri"/>
          <w:sz w:val="21"/>
          <w:szCs w:val="21"/>
        </w:rPr>
        <w:t>,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DE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18 DE OUTUBRO DE 2017</w:t>
      </w:r>
      <w:r>
        <w:rPr>
          <w:rStyle w:val="Fontepargpadro4"/>
          <w:rFonts w:ascii="Calibri" w:hAnsi="Calibri" w:cs="Calibri"/>
          <w:sz w:val="21"/>
          <w:szCs w:val="21"/>
        </w:rPr>
        <w:t>.</w:t>
      </w:r>
    </w:p>
    <w:p w:rsidR="00000000" w:rsidRDefault="008B2C8B">
      <w:pPr>
        <w:ind w:left="4725" w:firstLine="1080"/>
        <w:jc w:val="both"/>
        <w:rPr>
          <w:rFonts w:ascii="Calibri" w:hAnsi="Calibri" w:cs="Calibri"/>
          <w:sz w:val="21"/>
          <w:szCs w:val="21"/>
        </w:rPr>
      </w:pPr>
    </w:p>
    <w:p w:rsidR="00000000" w:rsidRDefault="008B2C8B">
      <w:pPr>
        <w:pStyle w:val="Cabealho"/>
        <w:tabs>
          <w:tab w:val="clear" w:pos="4819"/>
          <w:tab w:val="clear" w:pos="9638"/>
          <w:tab w:val="left" w:pos="13983"/>
          <w:tab w:val="center" w:pos="17694"/>
          <w:tab w:val="right" w:pos="22113"/>
        </w:tabs>
        <w:spacing w:line="200" w:lineRule="atLeast"/>
        <w:ind w:left="4425"/>
        <w:jc w:val="both"/>
      </w:pPr>
      <w:r>
        <w:rPr>
          <w:rStyle w:val="Fontepargpadro2"/>
          <w:rFonts w:ascii="Calibri" w:eastAsia="Calibri" w:hAnsi="Calibri" w:cs="Calibri"/>
          <w:iCs/>
          <w:sz w:val="21"/>
          <w:szCs w:val="21"/>
        </w:rPr>
        <w:t xml:space="preserve">Autoriza o Poder Executivo a realizar abertura de crédito adicional suplementar por redução orçamentária, no valor de </w:t>
      </w:r>
      <w:r>
        <w:rPr>
          <w:rStyle w:val="Fontepargpadro4"/>
          <w:rFonts w:ascii="Calibri" w:eastAsia="Calibri" w:hAnsi="Calibri" w:cs="Calibri"/>
          <w:iCs/>
          <w:sz w:val="21"/>
          <w:szCs w:val="21"/>
          <w:lang w:eastAsia="pt-BR"/>
        </w:rPr>
        <w:t>R$ 1.160.500,00</w:t>
      </w:r>
      <w:r>
        <w:rPr>
          <w:rStyle w:val="Fontepargpadro4"/>
          <w:rFonts w:ascii="Calibri" w:eastAsia="Calibri" w:hAnsi="Calibri" w:cs="Calibri"/>
          <w:iCs/>
          <w:sz w:val="21"/>
          <w:szCs w:val="21"/>
          <w:lang w:eastAsia="pt-BR"/>
        </w:rPr>
        <w:t xml:space="preserve"> (um milhão, cento e sessenta mil e quinhentos reais),</w:t>
      </w:r>
      <w:r>
        <w:rPr>
          <w:rStyle w:val="Fontepargpadro2"/>
          <w:rFonts w:ascii="Calibri" w:eastAsia="Calibri" w:hAnsi="Calibri" w:cs="Calibri"/>
          <w:iCs/>
          <w:sz w:val="21"/>
          <w:szCs w:val="21"/>
        </w:rPr>
        <w:t xml:space="preserve"> no orçamento corrente</w:t>
      </w:r>
      <w:r>
        <w:rPr>
          <w:rStyle w:val="Fontepargpadro2"/>
          <w:rFonts w:ascii="Calibri" w:eastAsia="Calibri" w:hAnsi="Calibri" w:cs="Calibri"/>
          <w:iCs/>
          <w:color w:val="000000"/>
          <w:sz w:val="21"/>
          <w:szCs w:val="21"/>
        </w:rPr>
        <w:t xml:space="preserve">. </w:t>
      </w:r>
    </w:p>
    <w:p w:rsidR="00000000" w:rsidRDefault="008B2C8B">
      <w:pPr>
        <w:spacing w:line="200" w:lineRule="atLeast"/>
        <w:ind w:firstLine="1083"/>
        <w:jc w:val="both"/>
        <w:rPr>
          <w:rFonts w:ascii="Calibri" w:hAnsi="Calibri" w:cs="Calibri"/>
          <w:sz w:val="21"/>
          <w:szCs w:val="21"/>
        </w:rPr>
      </w:pPr>
    </w:p>
    <w:p w:rsidR="00000000" w:rsidRDefault="008B2C8B">
      <w:pPr>
        <w:tabs>
          <w:tab w:val="left" w:pos="1394"/>
        </w:tabs>
        <w:ind w:firstLine="1170"/>
        <w:jc w:val="both"/>
      </w:pPr>
      <w:r>
        <w:rPr>
          <w:rStyle w:val="Fontepargpadro4"/>
          <w:rFonts w:ascii="Calibri" w:hAnsi="Calibri" w:cs="Calibri"/>
          <w:sz w:val="21"/>
          <w:szCs w:val="21"/>
        </w:rPr>
        <w:tab/>
        <w:t>Art.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1º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eastAsia="Calibri" w:hAnsi="Calibri" w:cs="Calibri"/>
          <w:iCs/>
          <w:sz w:val="21"/>
          <w:szCs w:val="21"/>
          <w:lang w:eastAsia="pt-BR"/>
        </w:rPr>
        <w:t xml:space="preserve">Fica o Poder Executivo autorizado a realizar abertura de crédito adicional suplementar no valor </w:t>
      </w:r>
      <w:r>
        <w:rPr>
          <w:rStyle w:val="Fontepargpadro2"/>
          <w:rFonts w:ascii="Calibri" w:eastAsia="Calibri" w:hAnsi="Calibri" w:cs="Calibri"/>
          <w:iCs/>
          <w:sz w:val="21"/>
          <w:szCs w:val="21"/>
          <w:lang w:eastAsia="pt-BR"/>
        </w:rPr>
        <w:t xml:space="preserve">de </w:t>
      </w:r>
      <w:r>
        <w:rPr>
          <w:rStyle w:val="Fontepargpadro4"/>
          <w:rFonts w:ascii="Calibri" w:eastAsia="Calibri" w:hAnsi="Calibri" w:cs="Calibri"/>
          <w:iCs/>
          <w:sz w:val="21"/>
          <w:szCs w:val="21"/>
          <w:lang w:eastAsia="pt-BR"/>
        </w:rPr>
        <w:t>R$ 1.160.500,00 (um milhão, cento e sessenta mil e quinhentos reais)</w:t>
      </w:r>
      <w:r>
        <w:rPr>
          <w:rStyle w:val="Fontepargpadro4"/>
          <w:rFonts w:ascii="Calibri" w:eastAsia="Calibri" w:hAnsi="Calibri" w:cs="Calibri"/>
          <w:iCs/>
          <w:sz w:val="21"/>
          <w:szCs w:val="21"/>
          <w:lang w:eastAsia="pt-BR"/>
        </w:rPr>
        <w:t xml:space="preserve"> no orçamento corrente, nas seguintes dotações orçamentárias: </w:t>
      </w:r>
    </w:p>
    <w:p w:rsidR="00000000" w:rsidRDefault="008B2C8B">
      <w:pPr>
        <w:tabs>
          <w:tab w:val="left" w:pos="1394"/>
        </w:tabs>
        <w:ind w:firstLine="1170"/>
        <w:jc w:val="both"/>
        <w:rPr>
          <w:rFonts w:ascii="Calibri" w:hAnsi="Calibri" w:cs="Calibri"/>
          <w:sz w:val="21"/>
          <w:szCs w:val="21"/>
          <w:lang w:eastAsia="pt-BR"/>
        </w:rPr>
      </w:pPr>
    </w:p>
    <w:p w:rsidR="00000000" w:rsidRDefault="008B2C8B">
      <w:r>
        <w:rPr>
          <w:rFonts w:ascii="Calibri" w:hAnsi="Calibri" w:cs="Calibri"/>
          <w:sz w:val="21"/>
          <w:szCs w:val="21"/>
        </w:rPr>
        <w:t>17– Secretaria Municipal de Turismo e Cultura</w:t>
      </w:r>
    </w:p>
    <w:p w:rsidR="00000000" w:rsidRDefault="008B2C8B">
      <w:r>
        <w:rPr>
          <w:rFonts w:ascii="Calibri" w:hAnsi="Calibri" w:cs="Calibri"/>
          <w:sz w:val="21"/>
          <w:szCs w:val="21"/>
        </w:rPr>
        <w:t>17.01 –Secretaria de Turismo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0205 – Apoio Administrativo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2.009 – Despesas Gerais da SMTEL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3390 – APLICAÇÕES DIRETAS (9094-8) Rec.01………………………………………</w:t>
      </w:r>
      <w:r>
        <w:rPr>
          <w:rFonts w:ascii="Calibri" w:hAnsi="Calibri" w:cs="Calibri"/>
          <w:sz w:val="21"/>
          <w:szCs w:val="21"/>
        </w:rPr>
        <w:t>………………………………….R$ 83.000,00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3390 – APLICAÇÕES DIRETAS (9059-0) Rec.01………………………………………………………………………….R$ 20.000,00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0207 – Gestão de Infraestrutura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2.010 –Manutenção da Infraestrutura do Turismo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APLICAÇÕES DIRETAS (9177-4) Rec.01……………………………………………………………………</w:t>
      </w:r>
      <w:r>
        <w:rPr>
          <w:rFonts w:ascii="Calibri" w:hAnsi="Calibri" w:cs="Calibri"/>
          <w:sz w:val="21"/>
          <w:szCs w:val="21"/>
          <w:lang w:eastAsia="pt-BR"/>
        </w:rPr>
        <w:t>…….R$ 15.000,00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APLICAÇÕES DIRETAS (9206-1) Rec.01…………………………………..……………………………………….R$ 5.000,00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0208 – Gestão de Eventos no Município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2.011 –Mantendo os Eventos do Município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APLICAÇÕES DIRETAS (9286-0) Rec.01……………………………………..………………………………..R$ 430.</w:t>
      </w:r>
      <w:r>
        <w:rPr>
          <w:rFonts w:ascii="Calibri" w:hAnsi="Calibri" w:cs="Calibri"/>
          <w:sz w:val="21"/>
          <w:szCs w:val="21"/>
          <w:lang w:eastAsia="pt-BR"/>
        </w:rPr>
        <w:t>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APLICAÇÕES DIRETAS (9286-0) Rec.1022……………………………………..…………………………….R$ 600.000,00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3.004 –Mantendo os Eventos do Município</w:t>
      </w:r>
    </w:p>
    <w:p w:rsidR="00000000" w:rsidRDefault="008B2C8B">
      <w:pPr>
        <w:jc w:val="both"/>
      </w:pPr>
      <w:r>
        <w:rPr>
          <w:rFonts w:ascii="Calibri" w:hAnsi="Calibri" w:cs="Calibri"/>
          <w:color w:val="000000"/>
          <w:sz w:val="21"/>
          <w:szCs w:val="21"/>
          <w:lang w:eastAsia="pt-BR"/>
        </w:rPr>
        <w:t xml:space="preserve">3350 – </w:t>
      </w:r>
      <w:r>
        <w:rPr>
          <w:rFonts w:ascii="Calibri" w:hAnsi="Calibri" w:cs="Calibri"/>
          <w:color w:val="000000"/>
          <w:sz w:val="21"/>
          <w:szCs w:val="21"/>
          <w:lang w:eastAsia="pt-BR"/>
        </w:rPr>
        <w:t>TRANSF. A INSTITUIÇÕES PRIVADAS S/ FINS LUCRATIVOS</w:t>
      </w:r>
      <w:r>
        <w:rPr>
          <w:rFonts w:ascii="Calibri" w:hAnsi="Calibri" w:cs="Calibri"/>
          <w:color w:val="000000"/>
          <w:sz w:val="21"/>
          <w:szCs w:val="21"/>
          <w:lang w:eastAsia="pt-BR"/>
        </w:rPr>
        <w:t xml:space="preserve"> (9323-8) Rec.01……………….…….R$ 7.500,00</w:t>
      </w:r>
    </w:p>
    <w:p w:rsidR="00000000" w:rsidRDefault="008B2C8B">
      <w:pPr>
        <w:jc w:val="both"/>
        <w:rPr>
          <w:rFonts w:ascii="Calibri" w:hAnsi="Calibri" w:cs="Calibri"/>
          <w:sz w:val="21"/>
          <w:szCs w:val="21"/>
        </w:rPr>
      </w:pPr>
    </w:p>
    <w:p w:rsidR="00000000" w:rsidRDefault="008B2C8B">
      <w:pPr>
        <w:jc w:val="both"/>
      </w:pPr>
      <w:r>
        <w:rPr>
          <w:rStyle w:val="Fontepargpadro4"/>
          <w:rFonts w:ascii="Calibri" w:hAnsi="Calibri" w:cs="Calibri"/>
          <w:sz w:val="21"/>
          <w:szCs w:val="21"/>
        </w:rPr>
        <w:tab/>
      </w:r>
      <w:r>
        <w:rPr>
          <w:rStyle w:val="Fontepargpadro4"/>
          <w:rFonts w:ascii="Calibri" w:hAnsi="Calibri" w:cs="Calibri"/>
          <w:sz w:val="21"/>
          <w:szCs w:val="21"/>
        </w:rPr>
        <w:tab/>
      </w:r>
      <w:r>
        <w:rPr>
          <w:rStyle w:val="Fontepargpadro4"/>
          <w:rFonts w:ascii="Calibri" w:eastAsia="Tahoma" w:hAnsi="Calibri" w:cs="Calibri"/>
          <w:sz w:val="21"/>
          <w:szCs w:val="21"/>
        </w:rPr>
        <w:t>Art.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2</w:t>
      </w:r>
      <w:r>
        <w:rPr>
          <w:rStyle w:val="Fontepargpadro4"/>
          <w:rFonts w:ascii="Calibri" w:hAnsi="Calibri" w:cs="Calibri"/>
          <w:sz w:val="21"/>
          <w:szCs w:val="21"/>
        </w:rPr>
        <w:t>º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Servirá para cobri</w:t>
      </w:r>
      <w:r>
        <w:rPr>
          <w:rStyle w:val="Fontepargpadro4"/>
          <w:rFonts w:ascii="Calibri" w:eastAsia="Calibri" w:hAnsi="Calibri" w:cs="Calibri"/>
          <w:sz w:val="21"/>
          <w:szCs w:val="21"/>
        </w:rPr>
        <w:t>r a suplementação do art. 1º, redução de igual valor nas seguintes dotações orçamentárias:</w:t>
      </w:r>
    </w:p>
    <w:p w:rsidR="00000000" w:rsidRDefault="008B2C8B">
      <w:pPr>
        <w:jc w:val="both"/>
        <w:rPr>
          <w:rFonts w:ascii="Calibri" w:hAnsi="Calibri" w:cs="Calibri"/>
          <w:sz w:val="21"/>
          <w:szCs w:val="21"/>
        </w:rPr>
      </w:pPr>
    </w:p>
    <w:p w:rsidR="00000000" w:rsidRDefault="008B2C8B">
      <w:r>
        <w:rPr>
          <w:rFonts w:ascii="Calibri" w:hAnsi="Calibri" w:cs="Calibri"/>
          <w:sz w:val="21"/>
          <w:szCs w:val="21"/>
        </w:rPr>
        <w:t>03– Encargos Especiais</w:t>
      </w:r>
    </w:p>
    <w:p w:rsidR="00000000" w:rsidRDefault="008B2C8B">
      <w:r>
        <w:rPr>
          <w:rFonts w:ascii="Calibri" w:hAnsi="Calibri" w:cs="Calibri"/>
          <w:sz w:val="21"/>
          <w:szCs w:val="21"/>
        </w:rPr>
        <w:t>03.01 – Encargos Especiais</w:t>
      </w:r>
    </w:p>
    <w:p w:rsidR="00000000" w:rsidRDefault="008B2C8B">
      <w:r>
        <w:rPr>
          <w:rFonts w:ascii="Calibri" w:hAnsi="Calibri" w:cs="Calibri"/>
          <w:sz w:val="21"/>
          <w:szCs w:val="21"/>
        </w:rPr>
        <w:t>0000  – Encargos Especiais</w:t>
      </w:r>
    </w:p>
    <w:p w:rsidR="00000000" w:rsidRDefault="008B2C8B">
      <w:r>
        <w:rPr>
          <w:rFonts w:ascii="Calibri" w:hAnsi="Calibri" w:cs="Calibri"/>
          <w:sz w:val="21"/>
          <w:szCs w:val="21"/>
        </w:rPr>
        <w:t>2.007 – Manutenção Despesas Encargos Especiais</w:t>
      </w:r>
    </w:p>
    <w:p w:rsidR="00000000" w:rsidRDefault="008B2C8B">
      <w:r>
        <w:rPr>
          <w:rFonts w:ascii="Calibri" w:hAnsi="Calibri" w:cs="Calibri"/>
          <w:sz w:val="21"/>
          <w:szCs w:val="21"/>
        </w:rPr>
        <w:t xml:space="preserve">4690 – APLICAÇÕES DIRETAS (7359-8) Rec. </w:t>
      </w:r>
      <w:r>
        <w:rPr>
          <w:rFonts w:ascii="Calibri" w:hAnsi="Calibri" w:cs="Calibri"/>
          <w:sz w:val="21"/>
          <w:szCs w:val="21"/>
        </w:rPr>
        <w:t>01 …...................................….......………..…………...R$ 535.500,00</w:t>
      </w:r>
    </w:p>
    <w:p w:rsidR="00000000" w:rsidRDefault="008B2C8B">
      <w:r>
        <w:rPr>
          <w:rFonts w:ascii="Calibri" w:hAnsi="Calibri" w:cs="Calibri"/>
          <w:sz w:val="21"/>
          <w:szCs w:val="21"/>
        </w:rPr>
        <w:t>17– Secretaria Municipal de Turismo e Cultura</w:t>
      </w:r>
    </w:p>
    <w:p w:rsidR="00000000" w:rsidRDefault="008B2C8B">
      <w:r>
        <w:rPr>
          <w:rFonts w:ascii="Calibri" w:hAnsi="Calibri" w:cs="Calibri"/>
          <w:sz w:val="21"/>
          <w:szCs w:val="21"/>
        </w:rPr>
        <w:t>17.01 –Secretaria de Turismo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0205 – Apoio Administrativo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2.009 – Despesas Gerais da SMTEL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APLICAÇÕES DIRETAS (9083-2) Rec.01………………</w:t>
      </w:r>
      <w:r>
        <w:rPr>
          <w:rFonts w:ascii="Calibri" w:hAnsi="Calibri" w:cs="Calibri"/>
          <w:sz w:val="21"/>
          <w:szCs w:val="21"/>
          <w:lang w:eastAsia="pt-BR"/>
        </w:rPr>
        <w:t>………………………………………………………….R$ 25.000,00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0207 – Gestão de Infraestrutura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1.003 –Melhorias na Infraestrutura do Turismo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4490 – APLICAÇÕES DIRETAS (9152-9) Rec.1022…………………………………………………..……………….R$ 595.000,00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</w:rPr>
        <w:t>2.010 –Manutenção da Infraestrutura do Turismo</w:t>
      </w:r>
    </w:p>
    <w:p w:rsidR="00000000" w:rsidRDefault="008B2C8B">
      <w:pPr>
        <w:jc w:val="both"/>
      </w:pPr>
      <w:r>
        <w:rPr>
          <w:rFonts w:ascii="Calibri" w:hAnsi="Calibri" w:cs="Calibri"/>
          <w:sz w:val="21"/>
          <w:szCs w:val="21"/>
          <w:lang w:eastAsia="pt-BR"/>
        </w:rPr>
        <w:t>3390 – APL</w:t>
      </w:r>
      <w:r>
        <w:rPr>
          <w:rFonts w:ascii="Calibri" w:hAnsi="Calibri" w:cs="Calibri"/>
          <w:sz w:val="21"/>
          <w:szCs w:val="21"/>
          <w:lang w:eastAsia="pt-BR"/>
        </w:rPr>
        <w:t>ICAÇÕES DIRETAS (9206-1) Rec. 1022……………………………………………………………………….R$ 5.000,00</w:t>
      </w:r>
    </w:p>
    <w:p w:rsidR="00000000" w:rsidRDefault="008B2C8B">
      <w:pPr>
        <w:jc w:val="both"/>
        <w:rPr>
          <w:rFonts w:ascii="Calibri" w:hAnsi="Calibri" w:cs="Calibri"/>
          <w:sz w:val="21"/>
          <w:szCs w:val="21"/>
        </w:rPr>
      </w:pPr>
    </w:p>
    <w:p w:rsidR="00000000" w:rsidRDefault="008B2C8B">
      <w:pPr>
        <w:ind w:firstLine="1134"/>
        <w:jc w:val="both"/>
      </w:pPr>
      <w:r>
        <w:rPr>
          <w:rStyle w:val="Fontepargpadro4"/>
          <w:rFonts w:ascii="Calibri" w:hAnsi="Calibri" w:cs="Calibri"/>
          <w:iCs/>
          <w:sz w:val="21"/>
          <w:szCs w:val="21"/>
        </w:rPr>
        <w:tab/>
        <w:t>Art.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3</w:t>
      </w:r>
      <w:r>
        <w:rPr>
          <w:rStyle w:val="Fontepargpadro4"/>
          <w:rFonts w:ascii="Calibri" w:hAnsi="Calibri" w:cs="Calibri"/>
          <w:iCs/>
          <w:sz w:val="21"/>
          <w:szCs w:val="21"/>
        </w:rPr>
        <w:t>º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Esta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Lei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entra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em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vigor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na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data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de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sua</w:t>
      </w:r>
      <w:r>
        <w:rPr>
          <w:rStyle w:val="Fontepargpadro4"/>
          <w:rFonts w:ascii="Calibri" w:eastAsia="Calibri" w:hAnsi="Calibri" w:cs="Calibri"/>
          <w:iCs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iCs/>
          <w:sz w:val="21"/>
          <w:szCs w:val="21"/>
        </w:rPr>
        <w:t>publicação.</w:t>
      </w:r>
    </w:p>
    <w:p w:rsidR="00000000" w:rsidRDefault="008B2C8B">
      <w:pPr>
        <w:jc w:val="center"/>
      </w:pPr>
      <w:r>
        <w:rPr>
          <w:rStyle w:val="Fontepargpadro4"/>
          <w:rFonts w:ascii="Calibri" w:hAnsi="Calibri" w:cs="Calibri"/>
          <w:sz w:val="21"/>
          <w:szCs w:val="21"/>
        </w:rPr>
        <w:t>GABINETE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DO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PREFEITO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MUNICIPAL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DE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CANELA.</w:t>
      </w:r>
    </w:p>
    <w:p w:rsidR="00000000" w:rsidRDefault="008B2C8B">
      <w:pPr>
        <w:tabs>
          <w:tab w:val="left" w:pos="7655"/>
        </w:tabs>
        <w:ind w:right="15"/>
        <w:jc w:val="center"/>
        <w:rPr>
          <w:rFonts w:ascii="Calibri" w:hAnsi="Calibri" w:cs="Calibri"/>
          <w:sz w:val="21"/>
          <w:szCs w:val="21"/>
        </w:rPr>
      </w:pPr>
    </w:p>
    <w:p w:rsidR="00000000" w:rsidRDefault="008B2C8B">
      <w:pPr>
        <w:tabs>
          <w:tab w:val="left" w:pos="7655"/>
        </w:tabs>
        <w:ind w:right="15"/>
        <w:jc w:val="center"/>
        <w:rPr>
          <w:rFonts w:ascii="Calibri" w:hAnsi="Calibri" w:cs="Calibri"/>
          <w:sz w:val="21"/>
          <w:szCs w:val="21"/>
        </w:rPr>
      </w:pPr>
    </w:p>
    <w:p w:rsidR="00000000" w:rsidRDefault="008B2C8B">
      <w:pPr>
        <w:jc w:val="center"/>
      </w:pPr>
      <w:r>
        <w:rPr>
          <w:rStyle w:val="Fontepargpadro4"/>
          <w:rFonts w:ascii="Calibri" w:hAnsi="Calibri" w:cs="Calibri"/>
          <w:sz w:val="21"/>
          <w:szCs w:val="21"/>
        </w:rPr>
        <w:t>Constantino Orsolin</w:t>
      </w:r>
    </w:p>
    <w:p w:rsidR="008B2C8B" w:rsidRDefault="008B2C8B">
      <w:pPr>
        <w:ind w:right="-14"/>
        <w:jc w:val="center"/>
      </w:pPr>
      <w:r>
        <w:rPr>
          <w:rStyle w:val="Fontepargpadro4"/>
          <w:rFonts w:ascii="Calibri" w:hAnsi="Calibri" w:cs="Calibri"/>
          <w:sz w:val="21"/>
          <w:szCs w:val="21"/>
        </w:rPr>
        <w:t>Prefeito</w:t>
      </w:r>
      <w:r>
        <w:rPr>
          <w:rStyle w:val="Fontepargpadro4"/>
          <w:rFonts w:ascii="Calibri" w:eastAsia="Calibri" w:hAnsi="Calibri" w:cs="Calibri"/>
          <w:sz w:val="21"/>
          <w:szCs w:val="21"/>
        </w:rPr>
        <w:t xml:space="preserve"> </w:t>
      </w:r>
      <w:r>
        <w:rPr>
          <w:rStyle w:val="Fontepargpadro4"/>
          <w:rFonts w:ascii="Calibri" w:hAnsi="Calibri" w:cs="Calibri"/>
          <w:sz w:val="21"/>
          <w:szCs w:val="21"/>
        </w:rPr>
        <w:t>Municipal</w:t>
      </w:r>
    </w:p>
    <w:sectPr w:rsidR="008B2C8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10" w:right="1134" w:bottom="1071" w:left="1701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8B" w:rsidRDefault="008B2C8B">
      <w:r>
        <w:separator/>
      </w:r>
    </w:p>
  </w:endnote>
  <w:endnote w:type="continuationSeparator" w:id="1">
    <w:p w:rsidR="008B2C8B" w:rsidRDefault="008B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Bookplate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2C8B">
    <w:pPr>
      <w:pStyle w:val="Rodap"/>
      <w:jc w:val="center"/>
    </w:pPr>
    <w:r>
      <w:rPr>
        <w:rFonts w:ascii="Calibri" w:hAnsi="Calibri" w:cs="Calibri"/>
        <w:sz w:val="16"/>
        <w:szCs w:val="16"/>
      </w:rPr>
      <w:t>Prefeitura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Municipal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de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Canela/RS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eastAsia="Arial" w:hAnsi="Calibri" w:cs="Calibri"/>
        <w:sz w:val="16"/>
        <w:szCs w:val="16"/>
      </w:rPr>
      <w:t xml:space="preserve">  </w:t>
    </w:r>
    <w:r>
      <w:rPr>
        <w:rFonts w:ascii="Calibri" w:hAnsi="Calibri" w:cs="Calibri"/>
        <w:sz w:val="16"/>
        <w:szCs w:val="16"/>
      </w:rPr>
      <w:t>Rua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Dona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Carlinda,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455</w:t>
    </w:r>
  </w:p>
  <w:p w:rsidR="00000000" w:rsidRDefault="008B2C8B">
    <w:pPr>
      <w:pStyle w:val="Rodap"/>
      <w:jc w:val="center"/>
    </w:pPr>
    <w:r>
      <w:rPr>
        <w:rFonts w:ascii="Calibri" w:hAnsi="Calibri" w:cs="Calibri"/>
        <w:sz w:val="16"/>
        <w:szCs w:val="16"/>
      </w:rPr>
      <w:t>CEP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95680-000</w:t>
    </w:r>
    <w:r>
      <w:rPr>
        <w:rFonts w:ascii="Calibri" w:eastAsia="Arial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t>Fone: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054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3282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4077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-</w:t>
    </w:r>
    <w:r>
      <w:rPr>
        <w:rFonts w:ascii="Calibri" w:eastAsia="Arial" w:hAnsi="Calibri" w:cs="Calibri"/>
        <w:sz w:val="16"/>
        <w:szCs w:val="16"/>
      </w:rPr>
      <w:t xml:space="preserve">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www.canela.rs.gov.br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2C8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8B" w:rsidRDefault="008B2C8B">
      <w:r>
        <w:separator/>
      </w:r>
    </w:p>
  </w:footnote>
  <w:footnote w:type="continuationSeparator" w:id="1">
    <w:p w:rsidR="008B2C8B" w:rsidRDefault="008B2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7DA7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709930" cy="81280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6" t="-50" r="-66" b="-50"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812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8B2C8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2C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C7DA7"/>
    <w:rsid w:val="008B2C8B"/>
    <w:rsid w:val="00EC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jc w:val="center"/>
      <w:outlineLvl w:val="1"/>
    </w:pPr>
    <w:rPr>
      <w:rFonts w:ascii="Arial" w:hAnsi="Arial" w:cs="Arial"/>
      <w:color w:val="FF0000"/>
      <w:sz w:val="28"/>
    </w:rPr>
  </w:style>
  <w:style w:type="paragraph" w:styleId="Ttulo6">
    <w:name w:val="heading 6"/>
    <w:basedOn w:val="Normal"/>
    <w:next w:val="Normal"/>
    <w:qFormat/>
    <w:pPr>
      <w:keepNext/>
      <w:numPr>
        <w:numId w:val="3"/>
      </w:numPr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numPr>
        <w:numId w:val="3"/>
      </w:numPr>
      <w:spacing w:line="360" w:lineRule="auto"/>
      <w:jc w:val="center"/>
      <w:outlineLvl w:val="6"/>
    </w:pPr>
    <w:rPr>
      <w:rFonts w:ascii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Fontepargpadro1">
    <w:name w:val="Fonte parág. padrão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0">
    <w:name w:val="WW8Num4z0"/>
    <w:rPr>
      <w:rFonts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pple-converted-space">
    <w:name w:val="apple-converted-space"/>
    <w:basedOn w:val="Fontepargpadro4"/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pPr>
      <w:ind w:left="5580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jc w:val="both"/>
    </w:pPr>
    <w:rPr>
      <w:rFonts w:ascii="Bookplate" w:hAnsi="Bookplate" w:cs="Bookplate"/>
      <w:sz w:val="22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rpodotexto">
    <w:name w:val="corpodotexto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Textoembloco2">
    <w:name w:val="Texto em bloco2"/>
    <w:basedOn w:val="Normal"/>
    <w:pPr>
      <w:ind w:left="284" w:right="283"/>
      <w:jc w:val="both"/>
    </w:pPr>
    <w:rPr>
      <w:sz w:val="28"/>
    </w:rPr>
  </w:style>
  <w:style w:type="paragraph" w:styleId="SemEspaamento">
    <w:name w:val="No Spacing"/>
    <w:basedOn w:val="Normal"/>
    <w:qFormat/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LO-Normal1">
    <w:name w:val="LO-Normal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ela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2017-10-23T16:23:00Z</cp:lastPrinted>
  <dcterms:created xsi:type="dcterms:W3CDTF">2017-10-23T17:17:00Z</dcterms:created>
  <dcterms:modified xsi:type="dcterms:W3CDTF">2017-10-23T17:17:00Z</dcterms:modified>
</cp:coreProperties>
</file>